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01" w:rsidRDefault="002E4B01" w:rsidP="00A4668A">
      <w:pPr>
        <w:spacing w:before="120" w:after="120" w:line="288" w:lineRule="auto"/>
        <w:rPr>
          <w:rFonts w:ascii="Arial" w:hAnsi="Arial" w:cs="Arial"/>
          <w:b/>
          <w:sz w:val="36"/>
          <w:szCs w:val="36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B51C66">
        <w:rPr>
          <w:rFonts w:ascii="Arial" w:hAnsi="Arial" w:cs="Arial"/>
          <w:b/>
          <w:sz w:val="36"/>
          <w:szCs w:val="36"/>
          <w:lang w:val="en-US"/>
        </w:rPr>
        <w:t>TECHNICAL REPORT</w:t>
      </w:r>
    </w:p>
    <w:p w:rsidR="002E4B01" w:rsidRPr="00B51C66" w:rsidRDefault="002E4B01" w:rsidP="00B51C66">
      <w:pPr>
        <w:spacing w:before="120" w:after="120" w:line="288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2E4B01" w:rsidRDefault="00D35DDB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No. 1</w:t>
      </w:r>
      <w:r w:rsidR="00350620">
        <w:rPr>
          <w:rFonts w:ascii="Arial" w:hAnsi="Arial" w:cs="Arial"/>
          <w:sz w:val="28"/>
          <w:szCs w:val="28"/>
          <w:lang w:val="en-US"/>
        </w:rPr>
        <w:t>7</w:t>
      </w: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BB0F99" w:rsidRDefault="00D35DDB" w:rsidP="00350620">
      <w:pPr>
        <w:spacing w:before="120" w:after="120" w:line="288" w:lineRule="auto"/>
        <w:jc w:val="center"/>
        <w:rPr>
          <w:sz w:val="32"/>
          <w:szCs w:val="32"/>
          <w:lang w:val="en-US"/>
        </w:rPr>
      </w:pPr>
      <w:r w:rsidRPr="00BB0F99">
        <w:rPr>
          <w:sz w:val="32"/>
          <w:szCs w:val="32"/>
          <w:lang w:val="en-US"/>
        </w:rPr>
        <w:t>WATER SAMPLING</w:t>
      </w:r>
      <w:r w:rsidR="00BB0F99">
        <w:rPr>
          <w:sz w:val="32"/>
          <w:szCs w:val="32"/>
          <w:lang w:val="en-US"/>
        </w:rPr>
        <w:t xml:space="preserve"> </w:t>
      </w:r>
      <w:r w:rsidR="002E4B01" w:rsidRPr="00BB0F99">
        <w:rPr>
          <w:sz w:val="32"/>
          <w:szCs w:val="32"/>
          <w:lang w:val="en-US"/>
        </w:rPr>
        <w:t xml:space="preserve">IN </w:t>
      </w:r>
      <w:r w:rsidRPr="00BB0F99">
        <w:rPr>
          <w:sz w:val="32"/>
          <w:szCs w:val="32"/>
          <w:lang w:val="en-US"/>
        </w:rPr>
        <w:t xml:space="preserve">QUANG NGAI </w:t>
      </w:r>
      <w:r w:rsidR="002E4B01" w:rsidRPr="00BB0F99">
        <w:rPr>
          <w:sz w:val="32"/>
          <w:szCs w:val="32"/>
          <w:lang w:val="en-US"/>
        </w:rPr>
        <w:t>PROVINCE</w:t>
      </w:r>
    </w:p>
    <w:p w:rsidR="002E4B01" w:rsidRDefault="00BB0F99" w:rsidP="00350620">
      <w:pPr>
        <w:spacing w:before="120" w:after="120" w:line="288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AND INSTALLATION OF THE DATA LOGGERS</w:t>
      </w:r>
    </w:p>
    <w:p w:rsidR="00BB0F99" w:rsidRPr="00BB0F99" w:rsidRDefault="00BB0F99" w:rsidP="00350620">
      <w:pPr>
        <w:spacing w:before="120" w:after="120" w:line="288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19.10.2012 - 22.10.2012</w:t>
      </w: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B51C66">
      <w:pPr>
        <w:spacing w:before="120" w:after="120" w:line="288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E4B01" w:rsidRDefault="002E4B01" w:rsidP="000B3C9C">
      <w:pPr>
        <w:spacing w:before="120" w:after="120" w:line="288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2E4B01" w:rsidRDefault="002E4B01" w:rsidP="000B3C9C">
      <w:pPr>
        <w:spacing w:before="120" w:after="120" w:line="288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2E4B01" w:rsidRDefault="002E4B01" w:rsidP="000B3C9C">
      <w:pPr>
        <w:spacing w:before="120" w:after="120" w:line="288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2E4B01" w:rsidRPr="00BB0F99" w:rsidRDefault="002E4B01" w:rsidP="000B3C9C">
      <w:pPr>
        <w:spacing w:before="120" w:after="120" w:line="288" w:lineRule="auto"/>
        <w:jc w:val="both"/>
        <w:rPr>
          <w:sz w:val="26"/>
          <w:szCs w:val="26"/>
          <w:lang w:val="en-US"/>
        </w:rPr>
      </w:pPr>
      <w:r w:rsidRPr="00BB0F99">
        <w:rPr>
          <w:sz w:val="26"/>
          <w:szCs w:val="26"/>
          <w:lang w:val="en-US"/>
        </w:rPr>
        <w:t>Author:</w:t>
      </w:r>
      <w:r w:rsidRPr="00BB0F99">
        <w:rPr>
          <w:sz w:val="26"/>
          <w:szCs w:val="26"/>
          <w:lang w:val="en-US"/>
        </w:rPr>
        <w:tab/>
      </w:r>
      <w:r w:rsidR="00350620" w:rsidRPr="00BB0F99">
        <w:rPr>
          <w:sz w:val="26"/>
          <w:szCs w:val="26"/>
          <w:lang w:val="en-US"/>
        </w:rPr>
        <w:t xml:space="preserve">Hoang </w:t>
      </w:r>
      <w:proofErr w:type="spellStart"/>
      <w:r w:rsidR="00350620" w:rsidRPr="00BB0F99">
        <w:rPr>
          <w:sz w:val="26"/>
          <w:szCs w:val="26"/>
          <w:lang w:val="en-US"/>
        </w:rPr>
        <w:t>Thi</w:t>
      </w:r>
      <w:proofErr w:type="spellEnd"/>
      <w:r w:rsidR="00350620" w:rsidRPr="00BB0F99">
        <w:rPr>
          <w:sz w:val="26"/>
          <w:szCs w:val="26"/>
          <w:lang w:val="en-US"/>
        </w:rPr>
        <w:t xml:space="preserve"> </w:t>
      </w:r>
      <w:proofErr w:type="spellStart"/>
      <w:r w:rsidR="00350620" w:rsidRPr="00BB0F99">
        <w:rPr>
          <w:sz w:val="26"/>
          <w:szCs w:val="26"/>
          <w:lang w:val="en-US"/>
        </w:rPr>
        <w:t>Hanh</w:t>
      </w:r>
      <w:proofErr w:type="spellEnd"/>
      <w:r w:rsidRPr="00BB0F99">
        <w:rPr>
          <w:sz w:val="26"/>
          <w:szCs w:val="26"/>
          <w:lang w:val="en-US"/>
        </w:rPr>
        <w:t xml:space="preserve">, Hoang Dai </w:t>
      </w:r>
      <w:proofErr w:type="spellStart"/>
      <w:r w:rsidRPr="00BB0F99">
        <w:rPr>
          <w:sz w:val="26"/>
          <w:szCs w:val="26"/>
          <w:lang w:val="en-US"/>
        </w:rPr>
        <w:t>Phuc</w:t>
      </w:r>
      <w:proofErr w:type="spellEnd"/>
    </w:p>
    <w:p w:rsidR="002E4B01" w:rsidRPr="00BB0F99" w:rsidRDefault="002E4B01" w:rsidP="000B3C9C">
      <w:pPr>
        <w:spacing w:before="120" w:after="120" w:line="288" w:lineRule="auto"/>
        <w:jc w:val="both"/>
        <w:rPr>
          <w:sz w:val="26"/>
          <w:szCs w:val="26"/>
          <w:lang w:val="en-US"/>
        </w:rPr>
      </w:pPr>
      <w:r w:rsidRPr="00BB0F99">
        <w:rPr>
          <w:sz w:val="26"/>
          <w:szCs w:val="26"/>
          <w:lang w:val="en-US"/>
        </w:rPr>
        <w:t xml:space="preserve">Date: </w:t>
      </w:r>
      <w:r w:rsidRPr="00BB0F99">
        <w:rPr>
          <w:sz w:val="26"/>
          <w:szCs w:val="26"/>
          <w:lang w:val="en-US"/>
        </w:rPr>
        <w:tab/>
      </w:r>
      <w:r w:rsidRPr="00BB0F99">
        <w:rPr>
          <w:sz w:val="26"/>
          <w:szCs w:val="26"/>
          <w:lang w:val="en-US"/>
        </w:rPr>
        <w:tab/>
        <w:t xml:space="preserve">Ha </w:t>
      </w:r>
      <w:proofErr w:type="spellStart"/>
      <w:r w:rsidRPr="00BB0F99">
        <w:rPr>
          <w:sz w:val="26"/>
          <w:szCs w:val="26"/>
          <w:lang w:val="en-US"/>
        </w:rPr>
        <w:t>Noi</w:t>
      </w:r>
      <w:proofErr w:type="spellEnd"/>
      <w:r w:rsidRPr="00BB0F99">
        <w:rPr>
          <w:sz w:val="26"/>
          <w:szCs w:val="26"/>
          <w:lang w:val="en-US"/>
        </w:rPr>
        <w:t xml:space="preserve">, </w:t>
      </w:r>
      <w:r w:rsidR="00350620" w:rsidRPr="00BB0F99">
        <w:rPr>
          <w:sz w:val="26"/>
          <w:szCs w:val="26"/>
          <w:lang w:val="en-US"/>
        </w:rPr>
        <w:t xml:space="preserve">October </w:t>
      </w:r>
      <w:r w:rsidRPr="00BB0F99">
        <w:rPr>
          <w:sz w:val="26"/>
          <w:szCs w:val="26"/>
          <w:lang w:val="en-US"/>
        </w:rPr>
        <w:t>2</w:t>
      </w:r>
      <w:r w:rsidR="00350620" w:rsidRPr="00BB0F99">
        <w:rPr>
          <w:sz w:val="26"/>
          <w:szCs w:val="26"/>
          <w:lang w:val="en-US"/>
        </w:rPr>
        <w:t>4</w:t>
      </w:r>
      <w:r w:rsidR="00350620" w:rsidRPr="00BB0F99">
        <w:rPr>
          <w:sz w:val="26"/>
          <w:szCs w:val="26"/>
          <w:vertAlign w:val="superscript"/>
          <w:lang w:val="en-US"/>
        </w:rPr>
        <w:t>th</w:t>
      </w:r>
      <w:r w:rsidRPr="00BB0F99">
        <w:rPr>
          <w:sz w:val="26"/>
          <w:szCs w:val="26"/>
          <w:vertAlign w:val="superscript"/>
          <w:lang w:val="en-US"/>
        </w:rPr>
        <w:t xml:space="preserve"> </w:t>
      </w:r>
      <w:r w:rsidRPr="00BB0F99">
        <w:rPr>
          <w:sz w:val="26"/>
          <w:szCs w:val="26"/>
          <w:lang w:val="en-US"/>
        </w:rPr>
        <w:t>2012</w:t>
      </w:r>
    </w:p>
    <w:p w:rsidR="002E4B01" w:rsidRPr="00350620" w:rsidRDefault="002E4B01" w:rsidP="00C37FAD">
      <w:pPr>
        <w:spacing w:before="120" w:after="120" w:line="288" w:lineRule="auto"/>
        <w:ind w:left="720"/>
        <w:jc w:val="both"/>
        <w:rPr>
          <w:b/>
          <w:sz w:val="26"/>
          <w:szCs w:val="26"/>
          <w:lang w:val="en-US"/>
        </w:rPr>
      </w:pPr>
      <w:r w:rsidRPr="00BB0F99">
        <w:rPr>
          <w:sz w:val="26"/>
          <w:szCs w:val="26"/>
          <w:lang w:val="en-US"/>
        </w:rPr>
        <w:br w:type="page"/>
      </w:r>
      <w:r w:rsidRPr="00350620">
        <w:rPr>
          <w:b/>
          <w:sz w:val="26"/>
          <w:szCs w:val="26"/>
          <w:lang w:val="en-US"/>
        </w:rPr>
        <w:lastRenderedPageBreak/>
        <w:t xml:space="preserve">REPORT FOR </w:t>
      </w:r>
      <w:r w:rsidR="00350620" w:rsidRPr="00350620">
        <w:rPr>
          <w:b/>
          <w:sz w:val="26"/>
          <w:szCs w:val="26"/>
          <w:lang w:val="en-US"/>
        </w:rPr>
        <w:t>WATER SAMPLING</w:t>
      </w:r>
      <w:r w:rsidRPr="00350620">
        <w:rPr>
          <w:b/>
          <w:sz w:val="26"/>
          <w:szCs w:val="26"/>
          <w:lang w:val="en-US"/>
        </w:rPr>
        <w:t xml:space="preserve"> IN </w:t>
      </w:r>
      <w:r w:rsidR="00350620" w:rsidRPr="00350620">
        <w:rPr>
          <w:b/>
          <w:sz w:val="26"/>
          <w:szCs w:val="26"/>
          <w:lang w:val="en-US"/>
        </w:rPr>
        <w:t>QUANG NGAI</w:t>
      </w:r>
      <w:r w:rsidRPr="00350620">
        <w:rPr>
          <w:b/>
          <w:sz w:val="26"/>
          <w:szCs w:val="26"/>
          <w:lang w:val="en-US"/>
        </w:rPr>
        <w:t xml:space="preserve"> PROVINCE</w:t>
      </w:r>
    </w:p>
    <w:p w:rsidR="002E4B01" w:rsidRDefault="002E4B01" w:rsidP="00771945">
      <w:pPr>
        <w:tabs>
          <w:tab w:val="left" w:pos="2160"/>
        </w:tabs>
        <w:spacing w:before="120" w:after="120" w:line="288" w:lineRule="auto"/>
        <w:jc w:val="both"/>
        <w:rPr>
          <w:rFonts w:ascii="Arial" w:hAnsi="Arial" w:cs="Arial"/>
          <w:b/>
          <w:i/>
          <w:lang w:val="en-US"/>
        </w:rPr>
      </w:pPr>
    </w:p>
    <w:p w:rsidR="002E4B01" w:rsidRPr="002C571B" w:rsidRDefault="002E4B01" w:rsidP="00771945">
      <w:pPr>
        <w:tabs>
          <w:tab w:val="left" w:pos="2160"/>
        </w:tabs>
        <w:spacing w:before="120" w:after="120" w:line="288" w:lineRule="auto"/>
        <w:jc w:val="both"/>
        <w:rPr>
          <w:b/>
          <w:sz w:val="26"/>
          <w:szCs w:val="26"/>
          <w:lang w:val="en-US"/>
        </w:rPr>
      </w:pPr>
      <w:r w:rsidRPr="002C571B">
        <w:rPr>
          <w:b/>
          <w:sz w:val="26"/>
          <w:szCs w:val="26"/>
          <w:lang w:val="en-US"/>
        </w:rPr>
        <w:t xml:space="preserve">Field Trip: </w:t>
      </w:r>
    </w:p>
    <w:p w:rsidR="002E4B01" w:rsidRPr="00884841" w:rsidRDefault="002E4B01" w:rsidP="00771945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 w:rsidRPr="00884841">
        <w:rPr>
          <w:b/>
          <w:i/>
          <w:sz w:val="26"/>
          <w:szCs w:val="26"/>
          <w:lang w:val="en-US"/>
        </w:rPr>
        <w:t>Date</w:t>
      </w:r>
      <w:r w:rsidRPr="00884841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1</w:t>
      </w:r>
      <w:r w:rsidR="00350620">
        <w:rPr>
          <w:sz w:val="26"/>
          <w:szCs w:val="26"/>
          <w:lang w:val="en-US"/>
        </w:rPr>
        <w:t>9</w:t>
      </w:r>
      <w:r w:rsidRPr="00884841">
        <w:rPr>
          <w:sz w:val="26"/>
          <w:szCs w:val="26"/>
          <w:lang w:val="en-US"/>
        </w:rPr>
        <w:t>.</w:t>
      </w:r>
      <w:r w:rsidR="00350620">
        <w:rPr>
          <w:sz w:val="26"/>
          <w:szCs w:val="26"/>
          <w:lang w:val="en-US"/>
        </w:rPr>
        <w:t>10</w:t>
      </w:r>
      <w:r w:rsidRPr="00884841">
        <w:rPr>
          <w:sz w:val="26"/>
          <w:szCs w:val="26"/>
          <w:lang w:val="en-US"/>
        </w:rPr>
        <w:t>.2012</w:t>
      </w:r>
      <w:r w:rsidR="00350620">
        <w:rPr>
          <w:sz w:val="26"/>
          <w:szCs w:val="26"/>
          <w:lang w:val="en-US"/>
        </w:rPr>
        <w:t xml:space="preserve"> </w:t>
      </w:r>
      <w:r w:rsidRPr="00884841">
        <w:rPr>
          <w:sz w:val="26"/>
          <w:szCs w:val="26"/>
          <w:lang w:val="en-US"/>
        </w:rPr>
        <w:t xml:space="preserve">- </w:t>
      </w:r>
      <w:r w:rsidR="00350620">
        <w:rPr>
          <w:sz w:val="26"/>
          <w:szCs w:val="26"/>
          <w:lang w:val="en-US"/>
        </w:rPr>
        <w:t>22</w:t>
      </w:r>
      <w:r w:rsidRPr="00884841">
        <w:rPr>
          <w:sz w:val="26"/>
          <w:szCs w:val="26"/>
          <w:lang w:val="en-US"/>
        </w:rPr>
        <w:t>.</w:t>
      </w:r>
      <w:r w:rsidR="00350620">
        <w:rPr>
          <w:sz w:val="26"/>
          <w:szCs w:val="26"/>
          <w:lang w:val="en-US"/>
        </w:rPr>
        <w:t>10</w:t>
      </w:r>
      <w:r w:rsidRPr="00884841">
        <w:rPr>
          <w:sz w:val="26"/>
          <w:szCs w:val="26"/>
          <w:lang w:val="en-US"/>
        </w:rPr>
        <w:t>.2012</w:t>
      </w:r>
    </w:p>
    <w:p w:rsidR="002E4B01" w:rsidRPr="00884841" w:rsidRDefault="002E4B01" w:rsidP="00771945">
      <w:pPr>
        <w:tabs>
          <w:tab w:val="left" w:pos="2160"/>
        </w:tabs>
        <w:spacing w:before="120" w:after="120" w:line="288" w:lineRule="auto"/>
        <w:ind w:left="2160" w:hanging="2160"/>
        <w:jc w:val="both"/>
        <w:rPr>
          <w:sz w:val="26"/>
          <w:szCs w:val="26"/>
          <w:lang w:val="en-US"/>
        </w:rPr>
      </w:pPr>
      <w:r w:rsidRPr="00884841">
        <w:rPr>
          <w:b/>
          <w:i/>
          <w:sz w:val="26"/>
          <w:szCs w:val="26"/>
          <w:lang w:val="en-US"/>
        </w:rPr>
        <w:t>Location:</w:t>
      </w:r>
      <w:r w:rsidRPr="00884841">
        <w:rPr>
          <w:sz w:val="26"/>
          <w:szCs w:val="26"/>
          <w:lang w:val="en-US"/>
        </w:rPr>
        <w:tab/>
      </w:r>
      <w:r w:rsidR="00350620">
        <w:rPr>
          <w:sz w:val="26"/>
          <w:szCs w:val="26"/>
          <w:lang w:val="en-US"/>
        </w:rPr>
        <w:t>IGPVN m</w:t>
      </w:r>
      <w:r w:rsidRPr="00884841">
        <w:rPr>
          <w:sz w:val="26"/>
          <w:szCs w:val="26"/>
          <w:lang w:val="en-US"/>
        </w:rPr>
        <w:t xml:space="preserve">onitoring </w:t>
      </w:r>
      <w:r w:rsidR="00350620">
        <w:rPr>
          <w:sz w:val="26"/>
          <w:szCs w:val="26"/>
          <w:lang w:val="en-US"/>
        </w:rPr>
        <w:t>stations</w:t>
      </w:r>
      <w:r w:rsidRPr="00884841">
        <w:rPr>
          <w:sz w:val="26"/>
          <w:szCs w:val="26"/>
          <w:lang w:val="en-US"/>
        </w:rPr>
        <w:t xml:space="preserve">, </w:t>
      </w:r>
      <w:r w:rsidR="00350620">
        <w:rPr>
          <w:sz w:val="26"/>
          <w:szCs w:val="26"/>
          <w:lang w:val="en-US"/>
        </w:rPr>
        <w:t xml:space="preserve">local household, </w:t>
      </w:r>
      <w:proofErr w:type="spellStart"/>
      <w:r w:rsidR="00350620">
        <w:rPr>
          <w:sz w:val="26"/>
          <w:szCs w:val="26"/>
          <w:lang w:val="en-US"/>
        </w:rPr>
        <w:t>Ve</w:t>
      </w:r>
      <w:proofErr w:type="spellEnd"/>
      <w:r w:rsidR="00350620">
        <w:rPr>
          <w:sz w:val="26"/>
          <w:szCs w:val="26"/>
          <w:lang w:val="en-US"/>
        </w:rPr>
        <w:t xml:space="preserve"> </w:t>
      </w:r>
      <w:proofErr w:type="gramStart"/>
      <w:r w:rsidR="00350620">
        <w:rPr>
          <w:sz w:val="26"/>
          <w:szCs w:val="26"/>
          <w:lang w:val="en-US"/>
        </w:rPr>
        <w:t>river</w:t>
      </w:r>
      <w:proofErr w:type="gramEnd"/>
      <w:r w:rsidR="00350620">
        <w:rPr>
          <w:sz w:val="26"/>
          <w:szCs w:val="26"/>
          <w:lang w:val="en-US"/>
        </w:rPr>
        <w:t xml:space="preserve">, </w:t>
      </w:r>
      <w:proofErr w:type="spellStart"/>
      <w:r w:rsidR="00350620">
        <w:rPr>
          <w:sz w:val="26"/>
          <w:szCs w:val="26"/>
          <w:lang w:val="en-US"/>
        </w:rPr>
        <w:t>Tra</w:t>
      </w:r>
      <w:proofErr w:type="spellEnd"/>
      <w:r w:rsidR="00350620">
        <w:rPr>
          <w:sz w:val="26"/>
          <w:szCs w:val="26"/>
          <w:lang w:val="en-US"/>
        </w:rPr>
        <w:t xml:space="preserve"> </w:t>
      </w:r>
      <w:proofErr w:type="spellStart"/>
      <w:r w:rsidR="00350620">
        <w:rPr>
          <w:sz w:val="26"/>
          <w:szCs w:val="26"/>
          <w:lang w:val="en-US"/>
        </w:rPr>
        <w:t>Khuc</w:t>
      </w:r>
      <w:proofErr w:type="spellEnd"/>
      <w:r w:rsidR="00350620">
        <w:rPr>
          <w:sz w:val="26"/>
          <w:szCs w:val="26"/>
          <w:lang w:val="en-US"/>
        </w:rPr>
        <w:t xml:space="preserve"> river, wastewater lakes, </w:t>
      </w:r>
      <w:proofErr w:type="spellStart"/>
      <w:r w:rsidR="00350620">
        <w:rPr>
          <w:sz w:val="26"/>
          <w:szCs w:val="26"/>
          <w:lang w:val="en-US"/>
        </w:rPr>
        <w:t>Bau</w:t>
      </w:r>
      <w:proofErr w:type="spellEnd"/>
      <w:r w:rsidR="00350620">
        <w:rPr>
          <w:sz w:val="26"/>
          <w:szCs w:val="26"/>
          <w:lang w:val="en-US"/>
        </w:rPr>
        <w:t xml:space="preserve"> Lang canal</w:t>
      </w:r>
      <w:r w:rsidR="009C7D67">
        <w:rPr>
          <w:sz w:val="26"/>
          <w:szCs w:val="26"/>
          <w:lang w:val="en-US"/>
        </w:rPr>
        <w:t xml:space="preserve"> in </w:t>
      </w:r>
      <w:proofErr w:type="spellStart"/>
      <w:r w:rsidR="009C7D67">
        <w:rPr>
          <w:sz w:val="26"/>
          <w:szCs w:val="26"/>
          <w:lang w:val="en-US"/>
        </w:rPr>
        <w:t>Quang</w:t>
      </w:r>
      <w:proofErr w:type="spellEnd"/>
      <w:r w:rsidR="009C7D67">
        <w:rPr>
          <w:sz w:val="26"/>
          <w:szCs w:val="26"/>
          <w:lang w:val="en-US"/>
        </w:rPr>
        <w:t xml:space="preserve"> </w:t>
      </w:r>
      <w:proofErr w:type="spellStart"/>
      <w:r w:rsidR="009C7D67">
        <w:rPr>
          <w:sz w:val="26"/>
          <w:szCs w:val="26"/>
          <w:lang w:val="en-US"/>
        </w:rPr>
        <w:t>Ngai</w:t>
      </w:r>
      <w:proofErr w:type="spellEnd"/>
      <w:r w:rsidR="009C7D67">
        <w:rPr>
          <w:sz w:val="26"/>
          <w:szCs w:val="26"/>
          <w:lang w:val="en-US"/>
        </w:rPr>
        <w:t xml:space="preserve"> province</w:t>
      </w:r>
    </w:p>
    <w:p w:rsidR="002E4B01" w:rsidRPr="002C571B" w:rsidRDefault="002E4B01" w:rsidP="002C571B">
      <w:pPr>
        <w:tabs>
          <w:tab w:val="left" w:pos="2160"/>
        </w:tabs>
        <w:spacing w:before="120" w:after="120" w:line="288" w:lineRule="auto"/>
        <w:ind w:left="2160" w:hanging="2160"/>
        <w:jc w:val="both"/>
        <w:rPr>
          <w:sz w:val="26"/>
          <w:szCs w:val="26"/>
          <w:lang w:val="en-US"/>
        </w:rPr>
      </w:pPr>
      <w:r w:rsidRPr="00884841">
        <w:rPr>
          <w:b/>
          <w:i/>
          <w:sz w:val="26"/>
          <w:szCs w:val="26"/>
          <w:lang w:val="en-US"/>
        </w:rPr>
        <w:t>Participants:</w:t>
      </w:r>
      <w:r w:rsidRPr="00884841">
        <w:rPr>
          <w:sz w:val="26"/>
          <w:szCs w:val="26"/>
          <w:lang w:val="en-US"/>
        </w:rPr>
        <w:tab/>
      </w:r>
    </w:p>
    <w:p w:rsidR="002E4B01" w:rsidRPr="00884841" w:rsidRDefault="00350620" w:rsidP="00076E3B">
      <w:pPr>
        <w:numPr>
          <w:ilvl w:val="0"/>
          <w:numId w:val="5"/>
        </w:numPr>
        <w:tabs>
          <w:tab w:val="left" w:pos="21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Hoang </w:t>
      </w:r>
      <w:proofErr w:type="spellStart"/>
      <w:r>
        <w:rPr>
          <w:sz w:val="26"/>
          <w:szCs w:val="26"/>
          <w:lang w:val="en-US"/>
        </w:rPr>
        <w:t>Thi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Hanh</w:t>
      </w:r>
      <w:proofErr w:type="spellEnd"/>
      <w:r w:rsidR="002E4B01" w:rsidRPr="002C571B">
        <w:rPr>
          <w:sz w:val="26"/>
          <w:szCs w:val="26"/>
          <w:lang w:val="en-US"/>
        </w:rPr>
        <w:tab/>
      </w:r>
      <w:r w:rsidR="002E4B01" w:rsidRPr="00884841">
        <w:rPr>
          <w:sz w:val="26"/>
          <w:szCs w:val="26"/>
        </w:rPr>
        <w:tab/>
        <w:t>IGPVN project</w:t>
      </w:r>
    </w:p>
    <w:p w:rsidR="002E4B01" w:rsidRDefault="00350620" w:rsidP="00076E3B">
      <w:pPr>
        <w:numPr>
          <w:ilvl w:val="0"/>
          <w:numId w:val="5"/>
        </w:num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 w:rsidRPr="002C571B">
        <w:rPr>
          <w:sz w:val="26"/>
          <w:szCs w:val="26"/>
          <w:lang w:val="en-US"/>
        </w:rPr>
        <w:t xml:space="preserve">Hoang Dai </w:t>
      </w:r>
      <w:proofErr w:type="spellStart"/>
      <w:r w:rsidRPr="002C571B">
        <w:rPr>
          <w:sz w:val="26"/>
          <w:szCs w:val="26"/>
          <w:lang w:val="en-US"/>
        </w:rPr>
        <w:t>Phuc</w:t>
      </w:r>
      <w:proofErr w:type="spellEnd"/>
      <w:r w:rsidR="002E4B01">
        <w:rPr>
          <w:sz w:val="26"/>
          <w:szCs w:val="26"/>
          <w:lang w:val="en-US"/>
        </w:rPr>
        <w:tab/>
      </w:r>
      <w:r w:rsidR="002E4B01" w:rsidRPr="002C571B">
        <w:rPr>
          <w:sz w:val="26"/>
          <w:szCs w:val="26"/>
          <w:lang w:val="en-US"/>
        </w:rPr>
        <w:tab/>
      </w:r>
      <w:r w:rsidR="002E4B01">
        <w:rPr>
          <w:sz w:val="26"/>
          <w:szCs w:val="26"/>
          <w:lang w:val="en-US"/>
        </w:rPr>
        <w:tab/>
      </w:r>
      <w:r w:rsidRPr="00884841">
        <w:rPr>
          <w:sz w:val="26"/>
          <w:szCs w:val="26"/>
        </w:rPr>
        <w:t>IGPVN project</w:t>
      </w:r>
      <w:r w:rsidR="002E4B01" w:rsidRPr="002C571B">
        <w:rPr>
          <w:sz w:val="26"/>
          <w:szCs w:val="26"/>
          <w:lang w:val="en-US"/>
        </w:rPr>
        <w:t xml:space="preserve"> </w:t>
      </w:r>
    </w:p>
    <w:p w:rsidR="002E4B01" w:rsidRDefault="00350620" w:rsidP="00076E3B">
      <w:pPr>
        <w:numPr>
          <w:ilvl w:val="0"/>
          <w:numId w:val="5"/>
        </w:num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Dao </w:t>
      </w:r>
      <w:proofErr w:type="spellStart"/>
      <w:r>
        <w:rPr>
          <w:sz w:val="26"/>
          <w:szCs w:val="26"/>
          <w:lang w:val="en-US"/>
        </w:rPr>
        <w:t>Trong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Tu</w:t>
      </w:r>
      <w:proofErr w:type="spellEnd"/>
      <w:r w:rsidR="002E4B01">
        <w:rPr>
          <w:sz w:val="26"/>
          <w:szCs w:val="26"/>
          <w:lang w:val="en-US"/>
        </w:rPr>
        <w:tab/>
      </w:r>
      <w:r w:rsidR="002E4B01">
        <w:rPr>
          <w:sz w:val="26"/>
          <w:szCs w:val="26"/>
          <w:lang w:val="en-US"/>
        </w:rPr>
        <w:tab/>
      </w:r>
      <w:r w:rsidR="002E4B01">
        <w:rPr>
          <w:sz w:val="26"/>
          <w:szCs w:val="26"/>
          <w:lang w:val="en-US"/>
        </w:rPr>
        <w:tab/>
        <w:t>CWRPI</w:t>
      </w:r>
      <w:r w:rsidR="002E4B01" w:rsidRPr="002C571B">
        <w:rPr>
          <w:sz w:val="26"/>
          <w:szCs w:val="26"/>
          <w:lang w:val="en-US"/>
        </w:rPr>
        <w:t xml:space="preserve"> </w:t>
      </w:r>
    </w:p>
    <w:p w:rsidR="002E4B01" w:rsidRDefault="00350620" w:rsidP="009C7D67">
      <w:pPr>
        <w:numPr>
          <w:ilvl w:val="0"/>
          <w:numId w:val="5"/>
        </w:num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Nguyen The </w:t>
      </w:r>
      <w:proofErr w:type="spellStart"/>
      <w:r>
        <w:rPr>
          <w:sz w:val="26"/>
          <w:szCs w:val="26"/>
          <w:lang w:val="en-US"/>
        </w:rPr>
        <w:t>Chuyen</w:t>
      </w:r>
      <w:proofErr w:type="spellEnd"/>
      <w:r w:rsidR="002E4B01">
        <w:rPr>
          <w:sz w:val="26"/>
          <w:szCs w:val="26"/>
          <w:lang w:val="en-US"/>
        </w:rPr>
        <w:tab/>
      </w:r>
      <w:r w:rsidR="002E4B01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CWRPI</w:t>
      </w:r>
    </w:p>
    <w:p w:rsidR="002E4B01" w:rsidRPr="002C571B" w:rsidRDefault="00350620" w:rsidP="00076E3B">
      <w:pPr>
        <w:numPr>
          <w:ilvl w:val="0"/>
          <w:numId w:val="5"/>
        </w:num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Nguyen Bien </w:t>
      </w:r>
      <w:proofErr w:type="spellStart"/>
      <w:r>
        <w:rPr>
          <w:sz w:val="26"/>
          <w:szCs w:val="26"/>
          <w:lang w:val="en-US"/>
        </w:rPr>
        <w:t>Nhu</w:t>
      </w:r>
      <w:proofErr w:type="spellEnd"/>
      <w:r w:rsidR="002E4B01">
        <w:rPr>
          <w:sz w:val="26"/>
          <w:szCs w:val="26"/>
          <w:lang w:val="en-US"/>
        </w:rPr>
        <w:t xml:space="preserve"> Son</w:t>
      </w:r>
      <w:r w:rsidR="002E4B01">
        <w:rPr>
          <w:sz w:val="26"/>
          <w:szCs w:val="26"/>
          <w:lang w:val="en-US"/>
        </w:rPr>
        <w:tab/>
      </w:r>
      <w:r w:rsidR="002E4B01">
        <w:rPr>
          <w:sz w:val="26"/>
          <w:szCs w:val="26"/>
          <w:lang w:val="en-US"/>
        </w:rPr>
        <w:tab/>
        <w:t xml:space="preserve">DONRE </w:t>
      </w:r>
      <w:proofErr w:type="spellStart"/>
      <w:r>
        <w:rPr>
          <w:sz w:val="26"/>
          <w:szCs w:val="26"/>
          <w:lang w:val="en-US"/>
        </w:rPr>
        <w:t>Quang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Ngai</w:t>
      </w:r>
      <w:proofErr w:type="spellEnd"/>
    </w:p>
    <w:p w:rsidR="009C7D67" w:rsidRDefault="009C7D67" w:rsidP="00C37FAD">
      <w:pPr>
        <w:tabs>
          <w:tab w:val="left" w:pos="2160"/>
        </w:tabs>
        <w:spacing w:before="120" w:after="120" w:line="288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Objectives:</w:t>
      </w:r>
    </w:p>
    <w:p w:rsidR="005371AC" w:rsidRDefault="00D41E0D" w:rsidP="00D41E0D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 w:rsidRPr="00D41E0D">
        <w:rPr>
          <w:b/>
          <w:sz w:val="26"/>
          <w:szCs w:val="26"/>
          <w:lang w:val="en-US"/>
        </w:rPr>
        <w:t>-</w:t>
      </w:r>
      <w:r>
        <w:rPr>
          <w:b/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to</w:t>
      </w:r>
      <w:proofErr w:type="gramEnd"/>
      <w:r>
        <w:rPr>
          <w:sz w:val="26"/>
          <w:szCs w:val="26"/>
          <w:lang w:val="en-US"/>
        </w:rPr>
        <w:t xml:space="preserve"> </w:t>
      </w:r>
      <w:r w:rsidR="005371AC">
        <w:rPr>
          <w:sz w:val="26"/>
          <w:szCs w:val="26"/>
          <w:lang w:val="en-US"/>
        </w:rPr>
        <w:t>check the condition and status of the monitoring wells after flushing</w:t>
      </w:r>
    </w:p>
    <w:p w:rsidR="00D41E0D" w:rsidRDefault="005371AC" w:rsidP="00D41E0D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D41E0D">
        <w:rPr>
          <w:sz w:val="26"/>
          <w:szCs w:val="26"/>
          <w:lang w:val="en-US"/>
        </w:rPr>
        <w:t>collect water samples</w:t>
      </w:r>
      <w:r w:rsidR="00355B66">
        <w:rPr>
          <w:sz w:val="26"/>
          <w:szCs w:val="26"/>
          <w:lang w:val="en-US"/>
        </w:rPr>
        <w:t xml:space="preserve"> for chemical analysis</w:t>
      </w:r>
    </w:p>
    <w:p w:rsidR="00D41E0D" w:rsidRPr="00D41E0D" w:rsidRDefault="00D41E0D" w:rsidP="00D41E0D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proofErr w:type="gramStart"/>
      <w:r>
        <w:rPr>
          <w:sz w:val="26"/>
          <w:szCs w:val="26"/>
          <w:lang w:val="en-US"/>
        </w:rPr>
        <w:t>to</w:t>
      </w:r>
      <w:proofErr w:type="gramEnd"/>
      <w:r>
        <w:rPr>
          <w:sz w:val="26"/>
          <w:szCs w:val="26"/>
          <w:lang w:val="en-US"/>
        </w:rPr>
        <w:t xml:space="preserve"> install the data logger in the monitoring wells</w:t>
      </w:r>
    </w:p>
    <w:p w:rsidR="002E4B01" w:rsidRPr="00884841" w:rsidRDefault="002E4B01" w:rsidP="00C37FAD">
      <w:pPr>
        <w:tabs>
          <w:tab w:val="left" w:pos="2160"/>
        </w:tabs>
        <w:spacing w:before="120" w:after="120" w:line="288" w:lineRule="auto"/>
        <w:jc w:val="both"/>
        <w:rPr>
          <w:b/>
          <w:sz w:val="26"/>
          <w:szCs w:val="26"/>
          <w:lang w:val="en-US"/>
        </w:rPr>
      </w:pPr>
      <w:r w:rsidRPr="00884841">
        <w:rPr>
          <w:b/>
          <w:sz w:val="26"/>
          <w:szCs w:val="26"/>
          <w:lang w:val="en-US"/>
        </w:rPr>
        <w:t>Executed work:</w:t>
      </w:r>
    </w:p>
    <w:p w:rsidR="00316444" w:rsidRDefault="005C4FD5" w:rsidP="00316444">
      <w:pPr>
        <w:tabs>
          <w:tab w:val="left" w:pos="2160"/>
        </w:tabs>
        <w:spacing w:before="120" w:after="120" w:line="312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During the 4 day field trip to </w:t>
      </w:r>
      <w:proofErr w:type="spellStart"/>
      <w:r>
        <w:rPr>
          <w:sz w:val="26"/>
          <w:szCs w:val="26"/>
          <w:lang w:val="en-US"/>
        </w:rPr>
        <w:t>Quang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Ngai</w:t>
      </w:r>
      <w:proofErr w:type="spellEnd"/>
      <w:r>
        <w:rPr>
          <w:sz w:val="26"/>
          <w:szCs w:val="26"/>
          <w:lang w:val="en-US"/>
        </w:rPr>
        <w:t xml:space="preserve"> province, the working group </w:t>
      </w:r>
      <w:r w:rsidR="00AE0617">
        <w:rPr>
          <w:sz w:val="26"/>
          <w:szCs w:val="26"/>
          <w:lang w:val="en-US"/>
        </w:rPr>
        <w:t xml:space="preserve">has visit all the IGPVN monitoring stations (from IGPVN-1 to IGPVN-9) </w:t>
      </w:r>
      <w:r w:rsidR="005371AC">
        <w:rPr>
          <w:sz w:val="26"/>
          <w:szCs w:val="26"/>
          <w:lang w:val="en-US"/>
        </w:rPr>
        <w:t>and</w:t>
      </w:r>
      <w:r w:rsidR="00AE0617">
        <w:rPr>
          <w:sz w:val="26"/>
          <w:szCs w:val="26"/>
          <w:lang w:val="en-US"/>
        </w:rPr>
        <w:t xml:space="preserve"> collect</w:t>
      </w:r>
      <w:r w:rsidR="005371AC">
        <w:rPr>
          <w:sz w:val="26"/>
          <w:szCs w:val="26"/>
          <w:lang w:val="en-US"/>
        </w:rPr>
        <w:t>ed</w:t>
      </w:r>
      <w:r w:rsidR="00AE0617">
        <w:rPr>
          <w:sz w:val="26"/>
          <w:szCs w:val="26"/>
          <w:lang w:val="en-US"/>
        </w:rPr>
        <w:t xml:space="preserve"> water samples from each monitoring well</w:t>
      </w:r>
      <w:r w:rsidR="00D76989">
        <w:rPr>
          <w:sz w:val="26"/>
          <w:szCs w:val="26"/>
          <w:lang w:val="en-US"/>
        </w:rPr>
        <w:t>.</w:t>
      </w:r>
    </w:p>
    <w:p w:rsidR="00316444" w:rsidRDefault="00D76989" w:rsidP="00316444">
      <w:pPr>
        <w:tabs>
          <w:tab w:val="left" w:pos="2160"/>
        </w:tabs>
        <w:spacing w:before="120" w:after="120" w:line="312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On the other hand, the working group also collected water samples of various types, </w:t>
      </w:r>
      <w:r w:rsidR="00AE0617">
        <w:rPr>
          <w:sz w:val="26"/>
          <w:szCs w:val="26"/>
          <w:lang w:val="en-US"/>
        </w:rPr>
        <w:t>from five household</w:t>
      </w:r>
      <w:r w:rsidR="005371AC">
        <w:rPr>
          <w:sz w:val="26"/>
          <w:szCs w:val="26"/>
          <w:lang w:val="en-US"/>
        </w:rPr>
        <w:t>s</w:t>
      </w:r>
      <w:r w:rsidR="00AE0617">
        <w:rPr>
          <w:sz w:val="26"/>
          <w:szCs w:val="26"/>
          <w:lang w:val="en-US"/>
        </w:rPr>
        <w:t xml:space="preserve"> in </w:t>
      </w:r>
      <w:proofErr w:type="spellStart"/>
      <w:r w:rsidR="00AE0617">
        <w:rPr>
          <w:sz w:val="26"/>
          <w:szCs w:val="26"/>
          <w:lang w:val="en-US"/>
        </w:rPr>
        <w:t>Nghia</w:t>
      </w:r>
      <w:proofErr w:type="spellEnd"/>
      <w:r w:rsidR="00AE0617">
        <w:rPr>
          <w:sz w:val="26"/>
          <w:szCs w:val="26"/>
          <w:lang w:val="en-US"/>
        </w:rPr>
        <w:t xml:space="preserve"> </w:t>
      </w:r>
      <w:proofErr w:type="spellStart"/>
      <w:r w:rsidR="00AE0617">
        <w:rPr>
          <w:sz w:val="26"/>
          <w:szCs w:val="26"/>
          <w:lang w:val="en-US"/>
        </w:rPr>
        <w:t>Hanh</w:t>
      </w:r>
      <w:proofErr w:type="spellEnd"/>
      <w:r w:rsidR="00AE0617">
        <w:rPr>
          <w:sz w:val="26"/>
          <w:szCs w:val="26"/>
          <w:lang w:val="en-US"/>
        </w:rPr>
        <w:t xml:space="preserve"> and </w:t>
      </w:r>
      <w:proofErr w:type="spellStart"/>
      <w:r w:rsidR="00AE0617">
        <w:rPr>
          <w:sz w:val="26"/>
          <w:szCs w:val="26"/>
          <w:lang w:val="en-US"/>
        </w:rPr>
        <w:t>Tu</w:t>
      </w:r>
      <w:proofErr w:type="spellEnd"/>
      <w:r w:rsidR="00AE0617">
        <w:rPr>
          <w:sz w:val="26"/>
          <w:szCs w:val="26"/>
          <w:lang w:val="en-US"/>
        </w:rPr>
        <w:t xml:space="preserve"> </w:t>
      </w:r>
      <w:proofErr w:type="spellStart"/>
      <w:r w:rsidR="00AE0617">
        <w:rPr>
          <w:sz w:val="26"/>
          <w:szCs w:val="26"/>
          <w:lang w:val="en-US"/>
        </w:rPr>
        <w:t>Nghia</w:t>
      </w:r>
      <w:proofErr w:type="spellEnd"/>
      <w:r w:rsidR="00AE0617">
        <w:rPr>
          <w:sz w:val="26"/>
          <w:szCs w:val="26"/>
          <w:lang w:val="en-US"/>
        </w:rPr>
        <w:t xml:space="preserve"> districts; </w:t>
      </w:r>
      <w:proofErr w:type="spellStart"/>
      <w:r w:rsidR="00AE0617">
        <w:rPr>
          <w:sz w:val="26"/>
          <w:szCs w:val="26"/>
          <w:lang w:val="en-US"/>
        </w:rPr>
        <w:t>Ve</w:t>
      </w:r>
      <w:proofErr w:type="spellEnd"/>
      <w:r w:rsidR="00AE0617">
        <w:rPr>
          <w:sz w:val="26"/>
          <w:szCs w:val="26"/>
          <w:lang w:val="en-US"/>
        </w:rPr>
        <w:t xml:space="preserve"> </w:t>
      </w:r>
      <w:proofErr w:type="gramStart"/>
      <w:r w:rsidR="00AE0617">
        <w:rPr>
          <w:sz w:val="26"/>
          <w:szCs w:val="26"/>
          <w:lang w:val="en-US"/>
        </w:rPr>
        <w:t>river</w:t>
      </w:r>
      <w:proofErr w:type="gramEnd"/>
      <w:r w:rsidR="00AE0617">
        <w:rPr>
          <w:sz w:val="26"/>
          <w:szCs w:val="26"/>
          <w:lang w:val="en-US"/>
        </w:rPr>
        <w:t xml:space="preserve"> and </w:t>
      </w:r>
      <w:proofErr w:type="spellStart"/>
      <w:r w:rsidR="00AE0617">
        <w:rPr>
          <w:sz w:val="26"/>
          <w:szCs w:val="26"/>
          <w:lang w:val="en-US"/>
        </w:rPr>
        <w:t>Tra</w:t>
      </w:r>
      <w:proofErr w:type="spellEnd"/>
      <w:r w:rsidR="00AE0617">
        <w:rPr>
          <w:sz w:val="26"/>
          <w:szCs w:val="26"/>
          <w:lang w:val="en-US"/>
        </w:rPr>
        <w:t xml:space="preserve"> </w:t>
      </w:r>
      <w:proofErr w:type="spellStart"/>
      <w:r w:rsidR="00AE0617">
        <w:rPr>
          <w:sz w:val="26"/>
          <w:szCs w:val="26"/>
          <w:lang w:val="en-US"/>
        </w:rPr>
        <w:t>Khuc</w:t>
      </w:r>
      <w:proofErr w:type="spellEnd"/>
      <w:r w:rsidR="00AE0617">
        <w:rPr>
          <w:sz w:val="26"/>
          <w:szCs w:val="26"/>
          <w:lang w:val="en-US"/>
        </w:rPr>
        <w:t xml:space="preserve"> river; the two wastewater lakes (Pham Van Dong and </w:t>
      </w:r>
      <w:proofErr w:type="spellStart"/>
      <w:r w:rsidR="00AE0617">
        <w:rPr>
          <w:sz w:val="26"/>
          <w:szCs w:val="26"/>
          <w:lang w:val="en-US"/>
        </w:rPr>
        <w:t>Quang</w:t>
      </w:r>
      <w:proofErr w:type="spellEnd"/>
      <w:r w:rsidR="00AE0617">
        <w:rPr>
          <w:sz w:val="26"/>
          <w:szCs w:val="26"/>
          <w:lang w:val="en-US"/>
        </w:rPr>
        <w:t xml:space="preserve"> </w:t>
      </w:r>
      <w:proofErr w:type="spellStart"/>
      <w:r w:rsidR="00AE0617">
        <w:rPr>
          <w:sz w:val="26"/>
          <w:szCs w:val="26"/>
          <w:lang w:val="en-US"/>
        </w:rPr>
        <w:t>Trung</w:t>
      </w:r>
      <w:proofErr w:type="spellEnd"/>
      <w:r w:rsidR="00AE0617">
        <w:rPr>
          <w:sz w:val="26"/>
          <w:szCs w:val="26"/>
          <w:lang w:val="en-US"/>
        </w:rPr>
        <w:t xml:space="preserve">) and </w:t>
      </w:r>
      <w:proofErr w:type="spellStart"/>
      <w:r w:rsidR="00AE0617">
        <w:rPr>
          <w:sz w:val="26"/>
          <w:szCs w:val="26"/>
          <w:lang w:val="en-US"/>
        </w:rPr>
        <w:t>Bau</w:t>
      </w:r>
      <w:proofErr w:type="spellEnd"/>
      <w:r w:rsidR="00AE0617">
        <w:rPr>
          <w:sz w:val="26"/>
          <w:szCs w:val="26"/>
          <w:lang w:val="en-US"/>
        </w:rPr>
        <w:t xml:space="preserve"> Lang canal.</w:t>
      </w:r>
      <w:r w:rsidR="00BC30FE">
        <w:rPr>
          <w:sz w:val="26"/>
          <w:szCs w:val="26"/>
          <w:lang w:val="en-US"/>
        </w:rPr>
        <w:t xml:space="preserve"> </w:t>
      </w:r>
      <w:r w:rsidR="00E1749E">
        <w:rPr>
          <w:sz w:val="26"/>
          <w:szCs w:val="26"/>
          <w:lang w:val="en-US"/>
        </w:rPr>
        <w:t xml:space="preserve">The specific locations are shown on the map (Fig. 1). </w:t>
      </w:r>
      <w:r w:rsidR="00BC30FE">
        <w:rPr>
          <w:sz w:val="26"/>
          <w:szCs w:val="26"/>
          <w:lang w:val="en-US"/>
        </w:rPr>
        <w:t>D</w:t>
      </w:r>
      <w:r w:rsidR="005371AC">
        <w:rPr>
          <w:sz w:val="26"/>
          <w:szCs w:val="26"/>
          <w:lang w:val="en-US"/>
        </w:rPr>
        <w:t>aily</w:t>
      </w:r>
      <w:r w:rsidR="00BC30FE">
        <w:rPr>
          <w:sz w:val="26"/>
          <w:szCs w:val="26"/>
          <w:lang w:val="en-US"/>
        </w:rPr>
        <w:t xml:space="preserve"> schedule is </w:t>
      </w:r>
      <w:r w:rsidR="005371AC">
        <w:rPr>
          <w:sz w:val="26"/>
          <w:szCs w:val="26"/>
          <w:lang w:val="en-US"/>
        </w:rPr>
        <w:t>summarized</w:t>
      </w:r>
      <w:r w:rsidR="00BC30FE">
        <w:rPr>
          <w:sz w:val="26"/>
          <w:szCs w:val="26"/>
          <w:lang w:val="en-US"/>
        </w:rPr>
        <w:t xml:space="preserve"> in Table </w:t>
      </w:r>
      <w:r w:rsidR="009C7D67">
        <w:rPr>
          <w:sz w:val="26"/>
          <w:szCs w:val="26"/>
          <w:lang w:val="en-US"/>
        </w:rPr>
        <w:t>1</w:t>
      </w:r>
      <w:r w:rsidR="007E287B">
        <w:rPr>
          <w:sz w:val="26"/>
          <w:szCs w:val="26"/>
          <w:lang w:val="en-US"/>
        </w:rPr>
        <w:t>.</w:t>
      </w:r>
    </w:p>
    <w:p w:rsidR="0093519B" w:rsidRDefault="00D76989" w:rsidP="00316444">
      <w:pPr>
        <w:tabs>
          <w:tab w:val="left" w:pos="2160"/>
        </w:tabs>
        <w:spacing w:before="120" w:after="120" w:line="312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At each monito</w:t>
      </w:r>
      <w:r w:rsidR="00E1749E">
        <w:rPr>
          <w:sz w:val="26"/>
          <w:szCs w:val="26"/>
          <w:lang w:val="en-US"/>
        </w:rPr>
        <w:t xml:space="preserve">ring station, </w:t>
      </w:r>
      <w:r w:rsidR="0093519B">
        <w:rPr>
          <w:sz w:val="26"/>
          <w:szCs w:val="26"/>
          <w:lang w:val="en-US"/>
        </w:rPr>
        <w:t>the water was extracted using a submersible pump MP1 (</w:t>
      </w:r>
      <w:proofErr w:type="spellStart"/>
      <w:r w:rsidR="0093519B">
        <w:rPr>
          <w:sz w:val="26"/>
          <w:szCs w:val="26"/>
          <w:lang w:val="en-US"/>
        </w:rPr>
        <w:t>Grundfos</w:t>
      </w:r>
      <w:proofErr w:type="spellEnd"/>
      <w:r w:rsidR="0093519B">
        <w:rPr>
          <w:sz w:val="26"/>
          <w:szCs w:val="26"/>
          <w:lang w:val="en-US"/>
        </w:rPr>
        <w:t>). T</w:t>
      </w:r>
      <w:r w:rsidR="00E1749E">
        <w:rPr>
          <w:sz w:val="26"/>
          <w:szCs w:val="26"/>
          <w:lang w:val="en-US"/>
        </w:rPr>
        <w:t xml:space="preserve">he extracted water was contained in a </w:t>
      </w:r>
      <w:r w:rsidR="0093519B">
        <w:rPr>
          <w:sz w:val="26"/>
          <w:szCs w:val="26"/>
          <w:lang w:val="en-US"/>
        </w:rPr>
        <w:t xml:space="preserve">14L plastic bucket. The flow rate was measured by counting the amount of time it takes to fill up the bucket. </w:t>
      </w:r>
      <w:r w:rsidR="00094FF3">
        <w:rPr>
          <w:sz w:val="26"/>
          <w:szCs w:val="26"/>
          <w:lang w:val="en-US"/>
        </w:rPr>
        <w:t>The required volumes of water to be removed from each well are calculated and shown in Table 2. S</w:t>
      </w:r>
      <w:r w:rsidR="0093519B">
        <w:rPr>
          <w:sz w:val="26"/>
          <w:szCs w:val="26"/>
          <w:lang w:val="en-US"/>
        </w:rPr>
        <w:t xml:space="preserve">ome </w:t>
      </w:r>
      <w:r w:rsidR="0093519B">
        <w:rPr>
          <w:i/>
          <w:sz w:val="26"/>
          <w:szCs w:val="26"/>
          <w:lang w:val="en-US"/>
        </w:rPr>
        <w:t xml:space="preserve">in-situ </w:t>
      </w:r>
      <w:r w:rsidR="0093519B">
        <w:rPr>
          <w:sz w:val="26"/>
          <w:szCs w:val="26"/>
          <w:lang w:val="en-US"/>
        </w:rPr>
        <w:t xml:space="preserve">parameters (Temperature, pH, EC, ORP and DO) were measured </w:t>
      </w:r>
      <w:r w:rsidR="00094FF3">
        <w:rPr>
          <w:sz w:val="26"/>
          <w:szCs w:val="26"/>
          <w:lang w:val="en-US"/>
        </w:rPr>
        <w:t xml:space="preserve">using </w:t>
      </w:r>
      <w:r w:rsidR="0093519B">
        <w:rPr>
          <w:sz w:val="26"/>
          <w:szCs w:val="26"/>
          <w:lang w:val="en-US"/>
        </w:rPr>
        <w:t xml:space="preserve">WTW 340i and the results are shown in Table </w:t>
      </w:r>
      <w:r w:rsidR="00094FF3">
        <w:rPr>
          <w:sz w:val="26"/>
          <w:szCs w:val="26"/>
          <w:lang w:val="en-US"/>
        </w:rPr>
        <w:t>3</w:t>
      </w:r>
      <w:r w:rsidR="0093519B">
        <w:rPr>
          <w:sz w:val="26"/>
          <w:szCs w:val="26"/>
          <w:lang w:val="en-US"/>
        </w:rPr>
        <w:t>.</w:t>
      </w:r>
    </w:p>
    <w:p w:rsidR="000C5D18" w:rsidRDefault="000C5D18" w:rsidP="0093519B">
      <w:pPr>
        <w:tabs>
          <w:tab w:val="left" w:pos="2160"/>
        </w:tabs>
        <w:spacing w:before="120" w:after="120" w:line="312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  <w:r w:rsidR="0065330D">
        <w:rPr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7863840" cy="5585460"/>
            <wp:effectExtent l="0" t="0" r="0" b="0"/>
            <wp:docPr id="4" name="Picture 10" descr="Sampling_point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mpling_point_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86384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87B" w:rsidRDefault="000C5D18" w:rsidP="000C5D18">
      <w:pPr>
        <w:tabs>
          <w:tab w:val="left" w:pos="2160"/>
        </w:tabs>
        <w:spacing w:before="120" w:after="120" w:line="312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Fig. 1: Water sampling location in </w:t>
      </w:r>
      <w:proofErr w:type="spellStart"/>
      <w:r>
        <w:rPr>
          <w:sz w:val="26"/>
          <w:szCs w:val="26"/>
          <w:lang w:val="en-US"/>
        </w:rPr>
        <w:t>Quang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Ngai</w:t>
      </w:r>
      <w:proofErr w:type="spellEnd"/>
      <w:r>
        <w:rPr>
          <w:sz w:val="26"/>
          <w:szCs w:val="26"/>
          <w:lang w:val="en-US"/>
        </w:rPr>
        <w:t xml:space="preserve"> province</w:t>
      </w:r>
      <w:r>
        <w:rPr>
          <w:sz w:val="26"/>
          <w:szCs w:val="26"/>
          <w:lang w:val="en-US"/>
        </w:rPr>
        <w:br w:type="page"/>
      </w:r>
      <w:r w:rsidR="007E287B">
        <w:rPr>
          <w:sz w:val="26"/>
          <w:szCs w:val="26"/>
          <w:lang w:val="en-US"/>
        </w:rPr>
        <w:lastRenderedPageBreak/>
        <w:t>Table 1: Detailed sampling schedule</w:t>
      </w:r>
      <w:r w:rsidR="00387E77">
        <w:rPr>
          <w:sz w:val="26"/>
          <w:szCs w:val="26"/>
          <w:lang w:val="en-US"/>
        </w:rPr>
        <w:t xml:space="preserve"> in </w:t>
      </w:r>
      <w:proofErr w:type="spellStart"/>
      <w:r w:rsidR="00387E77">
        <w:rPr>
          <w:sz w:val="26"/>
          <w:szCs w:val="26"/>
          <w:lang w:val="en-US"/>
        </w:rPr>
        <w:t>Quang</w:t>
      </w:r>
      <w:proofErr w:type="spellEnd"/>
      <w:r w:rsidR="00387E77">
        <w:rPr>
          <w:sz w:val="26"/>
          <w:szCs w:val="26"/>
          <w:lang w:val="en-US"/>
        </w:rPr>
        <w:t xml:space="preserve"> </w:t>
      </w:r>
      <w:proofErr w:type="spellStart"/>
      <w:r w:rsidR="00387E77">
        <w:rPr>
          <w:sz w:val="26"/>
          <w:szCs w:val="26"/>
          <w:lang w:val="en-US"/>
        </w:rPr>
        <w:t>Ngai</w:t>
      </w:r>
      <w:proofErr w:type="spellEnd"/>
      <w:r w:rsidR="00387E77">
        <w:rPr>
          <w:sz w:val="26"/>
          <w:szCs w:val="26"/>
          <w:lang w:val="en-US"/>
        </w:rPr>
        <w:t xml:space="preserve"> province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540"/>
        <w:gridCol w:w="2742"/>
        <w:gridCol w:w="962"/>
        <w:gridCol w:w="1116"/>
        <w:gridCol w:w="1940"/>
      </w:tblGrid>
      <w:tr w:rsidR="00387E77" w:rsidTr="00387E77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Sample collected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19-10-2012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>
              <w:rPr>
                <w:color w:val="000000"/>
              </w:rPr>
              <w:t>262915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>
              <w:rPr>
                <w:color w:val="000000"/>
              </w:rPr>
              <w:t>1673844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IGPVN-6a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IGPVN-6b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Pham Van Dong lake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>
              <w:rPr>
                <w:color w:val="000000"/>
              </w:rPr>
              <w:t>264523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 w:rsidP="00B939A1">
            <w:pPr>
              <w:rPr>
                <w:color w:val="000000"/>
              </w:rPr>
            </w:pPr>
            <w:r>
              <w:rPr>
                <w:color w:val="000000"/>
              </w:rPr>
              <w:t>1672943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WW-01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Quang Trung lake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>
              <w:rPr>
                <w:color w:val="000000"/>
              </w:rPr>
              <w:t>263900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>
              <w:rPr>
                <w:color w:val="000000"/>
              </w:rPr>
              <w:t>1673753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WW-02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265018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1673303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IGPVN-8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260325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1673432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IGPVN-5</w:t>
            </w:r>
          </w:p>
        </w:tc>
      </w:tr>
      <w:tr w:rsidR="00387E77" w:rsidTr="00B939A1">
        <w:trPr>
          <w:trHeight w:val="6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260102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1673094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IGPVN-4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Bau Lang canal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5A0501">
            <w:pPr>
              <w:rPr>
                <w:color w:val="000000"/>
              </w:rPr>
            </w:pPr>
            <w:r>
              <w:rPr>
                <w:color w:val="000000"/>
              </w:rPr>
              <w:t>260358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5A0501">
            <w:pPr>
              <w:rPr>
                <w:color w:val="000000"/>
              </w:rPr>
            </w:pPr>
            <w:r>
              <w:rPr>
                <w:color w:val="000000"/>
              </w:rPr>
              <w:t>1672989</w:t>
            </w:r>
            <w:r w:rsidR="00387E77"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WW-03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20-10-2012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269437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1671603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IGPVN-9a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IGPVN-9b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Household tubewell 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272467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1670016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GW-01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21-10-2012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Household tubewell 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266117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1669312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GW-02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Household tubewell 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267473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1666723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GW-03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Household tubewell 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265532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1661212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GW-04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261331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1664812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891109">
            <w:pPr>
              <w:rPr>
                <w:color w:val="000000"/>
              </w:rPr>
            </w:pPr>
            <w:r>
              <w:rPr>
                <w:color w:val="000000"/>
              </w:rPr>
              <w:t>IGPVN-1</w:t>
            </w:r>
            <w:r w:rsidR="00387E77">
              <w:rPr>
                <w:color w:val="000000"/>
              </w:rPr>
              <w:t> 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271236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1665258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IGPVN-2a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IGPVN-2b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261568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1670047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16444">
            <w:pPr>
              <w:rPr>
                <w:color w:val="000000"/>
              </w:rPr>
            </w:pPr>
            <w:r>
              <w:rPr>
                <w:color w:val="000000"/>
              </w:rPr>
              <w:t>IGPVN-7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IGPVN-3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257398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B939A1">
            <w:pPr>
              <w:rPr>
                <w:color w:val="000000"/>
              </w:rPr>
            </w:pPr>
            <w:r w:rsidRPr="00B939A1">
              <w:rPr>
                <w:color w:val="000000"/>
              </w:rPr>
              <w:t>1672880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16444">
            <w:pPr>
              <w:rPr>
                <w:color w:val="000000"/>
              </w:rPr>
            </w:pPr>
            <w:r>
              <w:rPr>
                <w:color w:val="000000"/>
              </w:rPr>
              <w:t>IGPVN-3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Ve river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271390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1664522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SW-01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267505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1661202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SW-02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264257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1657777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SW-03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Tra Khuc river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258234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1675294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SW-04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Bau Lang canal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259764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1672572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WW-04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22-10-2012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Tra Khuc river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268285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1674236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SW-05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263837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1674972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SW-06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261221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1674101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SW-07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261273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1673955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WW-05</w:t>
            </w:r>
          </w:p>
        </w:tc>
      </w:tr>
      <w:tr w:rsidR="00387E77" w:rsidTr="00387E7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Household tubewell 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272923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1673669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rPr>
                <w:color w:val="000000"/>
              </w:rPr>
            </w:pPr>
            <w:r>
              <w:rPr>
                <w:color w:val="000000"/>
              </w:rPr>
              <w:t>GW-05</w:t>
            </w:r>
          </w:p>
        </w:tc>
      </w:tr>
      <w:tr w:rsidR="00387E77" w:rsidTr="00387E77">
        <w:trPr>
          <w:trHeight w:val="315"/>
        </w:trPr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77" w:rsidRDefault="00387E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samples</w:t>
            </w:r>
          </w:p>
        </w:tc>
      </w:tr>
    </w:tbl>
    <w:p w:rsidR="00387E77" w:rsidRDefault="00387E77" w:rsidP="00D41E0D">
      <w:pPr>
        <w:tabs>
          <w:tab w:val="left" w:pos="2160"/>
        </w:tabs>
        <w:spacing w:before="120" w:after="120" w:line="312" w:lineRule="auto"/>
        <w:ind w:firstLine="43"/>
        <w:jc w:val="both"/>
        <w:rPr>
          <w:sz w:val="26"/>
          <w:szCs w:val="26"/>
          <w:lang w:val="en-US"/>
        </w:rPr>
      </w:pPr>
    </w:p>
    <w:p w:rsidR="00094FF3" w:rsidRDefault="00094FF3" w:rsidP="002D0698">
      <w:pPr>
        <w:tabs>
          <w:tab w:val="left" w:pos="2160"/>
        </w:tabs>
        <w:spacing w:before="120" w:after="120" w:line="312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After </w:t>
      </w:r>
      <w:r w:rsidR="0032638A">
        <w:rPr>
          <w:sz w:val="26"/>
          <w:szCs w:val="26"/>
          <w:lang w:val="en-US"/>
        </w:rPr>
        <w:t>removing all the stagnant water in the well</w:t>
      </w:r>
      <w:r w:rsidR="000C5D18">
        <w:rPr>
          <w:sz w:val="26"/>
          <w:szCs w:val="26"/>
          <w:lang w:val="en-US"/>
        </w:rPr>
        <w:t xml:space="preserve"> and the values </w:t>
      </w:r>
      <w:r w:rsidR="00316444">
        <w:rPr>
          <w:sz w:val="26"/>
          <w:szCs w:val="26"/>
          <w:lang w:val="en-US"/>
        </w:rPr>
        <w:t xml:space="preserve">(pH, EC, ORP) </w:t>
      </w:r>
      <w:r w:rsidR="000C5D18">
        <w:rPr>
          <w:sz w:val="26"/>
          <w:szCs w:val="26"/>
          <w:lang w:val="en-US"/>
        </w:rPr>
        <w:t>on WTW screen became stable</w:t>
      </w:r>
      <w:r w:rsidR="0032638A">
        <w:rPr>
          <w:sz w:val="26"/>
          <w:szCs w:val="26"/>
          <w:lang w:val="en-US"/>
        </w:rPr>
        <w:t>, the working group started to collected water samples</w:t>
      </w:r>
      <w:r w:rsidR="00E36641">
        <w:rPr>
          <w:sz w:val="26"/>
          <w:szCs w:val="26"/>
          <w:lang w:val="en-US"/>
        </w:rPr>
        <w:t xml:space="preserve">. </w:t>
      </w:r>
      <w:r w:rsidR="00E35D61">
        <w:rPr>
          <w:sz w:val="26"/>
          <w:szCs w:val="26"/>
          <w:lang w:val="en-US"/>
        </w:rPr>
        <w:t>The total sample volume of 4L was contained into two 2L PET cans</w:t>
      </w:r>
      <w:r w:rsidR="00370077">
        <w:rPr>
          <w:sz w:val="26"/>
          <w:szCs w:val="26"/>
          <w:lang w:val="en-US"/>
        </w:rPr>
        <w:t xml:space="preserve"> as recommended by the laboratory in charge</w:t>
      </w:r>
      <w:r w:rsidR="00E35D61">
        <w:rPr>
          <w:sz w:val="26"/>
          <w:szCs w:val="26"/>
          <w:lang w:val="en-US"/>
        </w:rPr>
        <w:t>.</w:t>
      </w:r>
      <w:r w:rsidR="00370077">
        <w:rPr>
          <w:sz w:val="26"/>
          <w:szCs w:val="26"/>
          <w:lang w:val="en-US"/>
        </w:rPr>
        <w:t xml:space="preserve"> All the PET cans were washed with diluted HNO</w:t>
      </w:r>
      <w:r w:rsidR="00370077" w:rsidRPr="00370077">
        <w:rPr>
          <w:sz w:val="26"/>
          <w:szCs w:val="26"/>
          <w:vertAlign w:val="subscript"/>
          <w:lang w:val="en-US"/>
        </w:rPr>
        <w:t>3</w:t>
      </w:r>
      <w:r w:rsidR="00370077">
        <w:rPr>
          <w:sz w:val="26"/>
          <w:szCs w:val="26"/>
          <w:lang w:val="en-US"/>
        </w:rPr>
        <w:t xml:space="preserve"> solution (10%) and rinsed three times with the sample solution before sampling.</w:t>
      </w:r>
      <w:r w:rsidR="00E35D61">
        <w:rPr>
          <w:sz w:val="26"/>
          <w:szCs w:val="26"/>
          <w:lang w:val="en-US"/>
        </w:rPr>
        <w:t xml:space="preserve"> Groundwater samples </w:t>
      </w:r>
      <w:r w:rsidR="00370077">
        <w:rPr>
          <w:sz w:val="26"/>
          <w:szCs w:val="26"/>
          <w:lang w:val="en-US"/>
        </w:rPr>
        <w:t xml:space="preserve">from all the monitoring wells and surface water samples were also collected </w:t>
      </w:r>
      <w:r w:rsidR="00370077">
        <w:rPr>
          <w:sz w:val="26"/>
          <w:szCs w:val="26"/>
          <w:lang w:val="en-US"/>
        </w:rPr>
        <w:lastRenderedPageBreak/>
        <w:t xml:space="preserve">for isotope determination. </w:t>
      </w:r>
      <w:r w:rsidR="00C66FAB">
        <w:rPr>
          <w:sz w:val="26"/>
          <w:szCs w:val="26"/>
          <w:lang w:val="en-US"/>
        </w:rPr>
        <w:t>Water samples after collected were packed into boxes and sent directly to the laboratory (</w:t>
      </w:r>
      <w:proofErr w:type="gramStart"/>
      <w:r w:rsidR="00C66FAB">
        <w:rPr>
          <w:sz w:val="26"/>
          <w:szCs w:val="26"/>
          <w:lang w:val="en-US"/>
        </w:rPr>
        <w:t xml:space="preserve">Sac </w:t>
      </w:r>
      <w:proofErr w:type="spellStart"/>
      <w:r w:rsidR="00C66FAB">
        <w:rPr>
          <w:sz w:val="26"/>
          <w:szCs w:val="26"/>
          <w:lang w:val="en-US"/>
        </w:rPr>
        <w:t>Ky</w:t>
      </w:r>
      <w:proofErr w:type="spellEnd"/>
      <w:proofErr w:type="gramEnd"/>
      <w:r w:rsidR="00C66FAB">
        <w:rPr>
          <w:sz w:val="26"/>
          <w:szCs w:val="26"/>
          <w:lang w:val="en-US"/>
        </w:rPr>
        <w:t xml:space="preserve"> </w:t>
      </w:r>
      <w:proofErr w:type="spellStart"/>
      <w:r w:rsidR="00C66FAB">
        <w:rPr>
          <w:sz w:val="26"/>
          <w:szCs w:val="26"/>
          <w:lang w:val="en-US"/>
        </w:rPr>
        <w:t>Hai</w:t>
      </w:r>
      <w:proofErr w:type="spellEnd"/>
      <w:r w:rsidR="00C66FAB">
        <w:rPr>
          <w:sz w:val="26"/>
          <w:szCs w:val="26"/>
          <w:lang w:val="en-US"/>
        </w:rPr>
        <w:t xml:space="preserve"> Dang Science Technology Services Joint Stock </w:t>
      </w:r>
      <w:r w:rsidR="00370077">
        <w:rPr>
          <w:sz w:val="26"/>
          <w:szCs w:val="26"/>
          <w:lang w:val="en-US"/>
        </w:rPr>
        <w:t>Company) for chemical analysis.</w:t>
      </w:r>
    </w:p>
    <w:p w:rsidR="00BF432D" w:rsidRDefault="00BF432D" w:rsidP="00D41E0D">
      <w:pPr>
        <w:tabs>
          <w:tab w:val="left" w:pos="2160"/>
        </w:tabs>
        <w:spacing w:before="120" w:after="120" w:line="312" w:lineRule="auto"/>
        <w:ind w:firstLine="43"/>
        <w:jc w:val="both"/>
        <w:rPr>
          <w:sz w:val="26"/>
          <w:szCs w:val="26"/>
          <w:lang w:val="en-US"/>
        </w:rPr>
      </w:pPr>
    </w:p>
    <w:p w:rsidR="00E7188F" w:rsidRPr="00E7188F" w:rsidRDefault="007D0E20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Table 2:</w:t>
      </w:r>
      <w:r w:rsidR="00BF432D">
        <w:rPr>
          <w:sz w:val="26"/>
          <w:szCs w:val="26"/>
          <w:lang w:val="en-US"/>
        </w:rPr>
        <w:t xml:space="preserve"> Tentative pumping time calculated for each well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70"/>
        <w:gridCol w:w="1270"/>
        <w:gridCol w:w="876"/>
        <w:gridCol w:w="895"/>
        <w:gridCol w:w="756"/>
        <w:gridCol w:w="1203"/>
        <w:gridCol w:w="1096"/>
        <w:gridCol w:w="1242"/>
        <w:gridCol w:w="1287"/>
      </w:tblGrid>
      <w:tr w:rsidR="00E7188F" w:rsidRPr="00E7188F" w:rsidTr="00E7188F">
        <w:trPr>
          <w:trHeight w:val="8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Well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Depth (m)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Static water level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H</w:t>
            </w:r>
            <w:r w:rsidR="000C5D18">
              <w:rPr>
                <w:b/>
                <w:bCs/>
                <w:color w:val="000000"/>
                <w:szCs w:val="26"/>
              </w:rPr>
              <w:t>*</w:t>
            </w:r>
          </w:p>
          <w:p w:rsidR="000C5D18" w:rsidRPr="00E7188F" w:rsidRDefault="000C5D18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(m)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Diameter (m)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316444" w:rsidRDefault="00316444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Volume (4</w:t>
            </w:r>
            <w:r w:rsidR="00E7188F" w:rsidRPr="00E7188F">
              <w:rPr>
                <w:b/>
                <w:bCs/>
                <w:color w:val="000000"/>
                <w:szCs w:val="26"/>
              </w:rPr>
              <w:t xml:space="preserve">V) </w:t>
            </w:r>
            <w:r>
              <w:rPr>
                <w:b/>
                <w:bCs/>
                <w:color w:val="000000"/>
                <w:szCs w:val="26"/>
              </w:rPr>
              <w:t>(</w:t>
            </w:r>
            <w:r w:rsidR="00E7188F" w:rsidRPr="00E7188F">
              <w:rPr>
                <w:b/>
                <w:bCs/>
                <w:color w:val="000000"/>
                <w:szCs w:val="26"/>
              </w:rPr>
              <w:t>m</w:t>
            </w:r>
            <w:r w:rsidR="00E7188F" w:rsidRPr="00316444">
              <w:rPr>
                <w:b/>
                <w:bCs/>
                <w:color w:val="000000"/>
                <w:szCs w:val="26"/>
                <w:vertAlign w:val="superscript"/>
              </w:rPr>
              <w:t>3</w:t>
            </w:r>
            <w:r>
              <w:rPr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Capacity of pump</w:t>
            </w:r>
            <w:r w:rsidRPr="00E7188F">
              <w:rPr>
                <w:b/>
                <w:bCs/>
                <w:i/>
                <w:iCs/>
                <w:color w:val="000000"/>
                <w:szCs w:val="26"/>
              </w:rPr>
              <w:t xml:space="preserve"> (m</w:t>
            </w:r>
            <w:r w:rsidRPr="00316444">
              <w:rPr>
                <w:b/>
                <w:bCs/>
                <w:i/>
                <w:iCs/>
                <w:color w:val="000000"/>
                <w:szCs w:val="26"/>
                <w:vertAlign w:val="superscript"/>
              </w:rPr>
              <w:t>3</w:t>
            </w:r>
            <w:r w:rsidRPr="00E7188F">
              <w:rPr>
                <w:b/>
                <w:bCs/>
                <w:i/>
                <w:iCs/>
                <w:color w:val="000000"/>
                <w:szCs w:val="26"/>
              </w:rPr>
              <w:t>/h)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316444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E7188F">
              <w:rPr>
                <w:b/>
                <w:bCs/>
                <w:color w:val="000000"/>
                <w:szCs w:val="26"/>
              </w:rPr>
              <w:t>Pumping time (min)</w:t>
            </w:r>
          </w:p>
        </w:tc>
      </w:tr>
      <w:tr w:rsidR="00E7188F" w:rsidRPr="00E7188F" w:rsidTr="00E7188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1.98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34.02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0.865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 (out)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11.4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0.290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 ( out)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3.86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28.64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0.728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 (out)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4.27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12.23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0.311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22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3.03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16.97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0.432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27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2.73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11.77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0.299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19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5.58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6.42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0.163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15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5.76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23.74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0.604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42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2.45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33.55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0.853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52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5.99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24.51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0.623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43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2.45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11.55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0.294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18</w:t>
            </w:r>
          </w:p>
        </w:tc>
      </w:tr>
      <w:tr w:rsidR="00E7188F" w:rsidRPr="00E7188F" w:rsidTr="00E7188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88F" w:rsidRPr="00E7188F" w:rsidRDefault="009259C4" w:rsidP="00E718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IGPVN-</w:t>
            </w:r>
            <w:r w:rsidR="00E7188F" w:rsidRPr="00E7188F">
              <w:rPr>
                <w:color w:val="000000"/>
                <w:szCs w:val="26"/>
              </w:rPr>
              <w:t>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3.07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27.93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0.710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88F" w:rsidRPr="00E7188F" w:rsidRDefault="00E7188F" w:rsidP="00E7188F">
            <w:pPr>
              <w:jc w:val="center"/>
              <w:rPr>
                <w:color w:val="000000"/>
                <w:szCs w:val="26"/>
              </w:rPr>
            </w:pPr>
            <w:r w:rsidRPr="00E7188F">
              <w:rPr>
                <w:color w:val="000000"/>
                <w:szCs w:val="26"/>
              </w:rPr>
              <w:t>44</w:t>
            </w:r>
          </w:p>
        </w:tc>
      </w:tr>
    </w:tbl>
    <w:p w:rsidR="00C66FAB" w:rsidRPr="000C5D18" w:rsidRDefault="000C5D18" w:rsidP="000C5D18">
      <w:pPr>
        <w:tabs>
          <w:tab w:val="left" w:pos="2160"/>
        </w:tabs>
        <w:spacing w:before="120" w:after="120" w:line="288" w:lineRule="auto"/>
        <w:jc w:val="both"/>
        <w:rPr>
          <w:szCs w:val="26"/>
          <w:lang w:val="en-US"/>
        </w:rPr>
      </w:pPr>
      <w:r w:rsidRPr="000C5D18">
        <w:rPr>
          <w:szCs w:val="26"/>
          <w:lang w:val="en-US"/>
        </w:rPr>
        <w:t xml:space="preserve">* </w:t>
      </w:r>
      <w:proofErr w:type="gramStart"/>
      <w:r w:rsidRPr="000C5D18">
        <w:rPr>
          <w:szCs w:val="26"/>
          <w:lang w:val="en-US"/>
        </w:rPr>
        <w:t>the</w:t>
      </w:r>
      <w:proofErr w:type="gramEnd"/>
      <w:r w:rsidRPr="000C5D18">
        <w:rPr>
          <w:szCs w:val="26"/>
          <w:lang w:val="en-US"/>
        </w:rPr>
        <w:t xml:space="preserve"> difference between the well depth and the static water level</w:t>
      </w: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7D0E20" w:rsidRDefault="007D0E20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Table 3: </w:t>
      </w:r>
      <w:r>
        <w:rPr>
          <w:i/>
          <w:sz w:val="26"/>
          <w:szCs w:val="26"/>
          <w:lang w:val="en-US"/>
        </w:rPr>
        <w:t xml:space="preserve">In-situ </w:t>
      </w:r>
      <w:r>
        <w:rPr>
          <w:sz w:val="26"/>
          <w:szCs w:val="26"/>
          <w:lang w:val="en-US"/>
        </w:rPr>
        <w:t>parameters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1170"/>
        <w:gridCol w:w="810"/>
        <w:gridCol w:w="810"/>
        <w:gridCol w:w="810"/>
        <w:gridCol w:w="990"/>
        <w:gridCol w:w="900"/>
        <w:gridCol w:w="720"/>
        <w:gridCol w:w="900"/>
        <w:gridCol w:w="720"/>
        <w:gridCol w:w="810"/>
      </w:tblGrid>
      <w:tr w:rsidR="00E26FA6" w:rsidRPr="00E26FA6" w:rsidTr="00E26FA6">
        <w:trPr>
          <w:trHeight w:val="33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Sample ID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A6" w:rsidRPr="00E26FA6" w:rsidRDefault="00E26F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Well depth (m)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A6" w:rsidRPr="00E26FA6" w:rsidRDefault="00E26F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Static water level (m)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A6" w:rsidRPr="00E26FA6" w:rsidRDefault="00E26F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Pump rate (Hz)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A6" w:rsidRPr="00E26FA6" w:rsidRDefault="00E26F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Flow rate (L/min)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In-situ measured parameters</w:t>
            </w:r>
          </w:p>
        </w:tc>
      </w:tr>
      <w:tr w:rsidR="00E26FA6" w:rsidRPr="00E26FA6" w:rsidTr="00316444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Temp.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EC</w:t>
            </w:r>
            <w:r w:rsidR="00316444">
              <w:rPr>
                <w:b/>
                <w:bCs/>
                <w:color w:val="000000"/>
                <w:sz w:val="20"/>
                <w:szCs w:val="20"/>
              </w:rPr>
              <w:t xml:space="preserve"> (µS/cm)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ORP</w:t>
            </w:r>
          </w:p>
          <w:p w:rsidR="00316444" w:rsidRPr="00E26FA6" w:rsidRDefault="0031644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(mV)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6FA6">
              <w:rPr>
                <w:b/>
                <w:bCs/>
                <w:color w:val="000000"/>
                <w:sz w:val="20"/>
                <w:szCs w:val="20"/>
              </w:rPr>
              <w:t>DO</w:t>
            </w:r>
            <w:r w:rsidR="00316444">
              <w:rPr>
                <w:b/>
                <w:bCs/>
                <w:color w:val="000000"/>
                <w:sz w:val="20"/>
                <w:szCs w:val="20"/>
              </w:rPr>
              <w:t xml:space="preserve"> (mg/L)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  <w:r w:rsidR="00C66FA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16.1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IGPVN-2a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2.03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IGPVN-2b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  <w:r w:rsidR="00C66FAB">
              <w:rPr>
                <w:color w:val="000000"/>
                <w:sz w:val="20"/>
                <w:szCs w:val="20"/>
              </w:rPr>
              <w:t>16.5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9.33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2.07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0.12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933E35" w:rsidP="00C66F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14.5</w:t>
            </w:r>
            <w:r w:rsidR="00E26FA6"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0.29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IGPVN-6a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0.41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IGPVN-6b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29.5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0.34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933E35" w:rsidP="00C66F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E26FA6"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0.16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30.5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26.25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0.15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IGPVN-9a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933E35" w:rsidP="00C66F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E26FA6"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2.91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9.15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0.17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IGPVN-9b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933E35" w:rsidP="00C66F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E26FA6"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0.15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GW-01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5.45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GW-02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GW-03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GW-04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GW-05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5.5-6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3.75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8.11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8.52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7.8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8.33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7.2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SW-07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WW-01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0.08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WW-02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5.25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WW-03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WW-04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5.94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E26FA6" w:rsidRPr="00E26FA6" w:rsidTr="00316444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WW-05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 w:rsidP="00C66FAB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-22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A6" w:rsidRPr="00E26FA6" w:rsidRDefault="00E26FA6">
            <w:pPr>
              <w:jc w:val="right"/>
              <w:rPr>
                <w:color w:val="000000"/>
                <w:sz w:val="20"/>
                <w:szCs w:val="20"/>
              </w:rPr>
            </w:pPr>
            <w:r w:rsidRPr="00E26FA6">
              <w:rPr>
                <w:color w:val="000000"/>
                <w:sz w:val="20"/>
                <w:szCs w:val="20"/>
              </w:rPr>
              <w:t>1.9</w:t>
            </w:r>
          </w:p>
        </w:tc>
      </w:tr>
    </w:tbl>
    <w:p w:rsidR="008B6D5A" w:rsidRDefault="008B6D5A" w:rsidP="007D0E20">
      <w:pPr>
        <w:tabs>
          <w:tab w:val="left" w:pos="2160"/>
        </w:tabs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2E4B01" w:rsidRDefault="009C7D67" w:rsidP="002D0698">
      <w:pPr>
        <w:tabs>
          <w:tab w:val="left" w:pos="2160"/>
        </w:tabs>
        <w:spacing w:before="120" w:after="120" w:line="288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After collecting groundwater samples from the monitoring wells, the working group has i</w:t>
      </w:r>
      <w:r w:rsidR="00F63BBA">
        <w:rPr>
          <w:sz w:val="26"/>
          <w:szCs w:val="26"/>
          <w:lang w:val="en-US"/>
        </w:rPr>
        <w:t xml:space="preserve">nstalled the diver in each well. Detailed information relating to diver set up and installation can be found in Table </w:t>
      </w:r>
      <w:r w:rsidR="00C64785">
        <w:rPr>
          <w:sz w:val="26"/>
          <w:szCs w:val="26"/>
          <w:lang w:val="en-US"/>
        </w:rPr>
        <w:t>4</w:t>
      </w:r>
      <w:r w:rsidR="00F63BBA">
        <w:rPr>
          <w:sz w:val="26"/>
          <w:szCs w:val="26"/>
          <w:lang w:val="en-US"/>
        </w:rPr>
        <w:t>.</w:t>
      </w:r>
    </w:p>
    <w:p w:rsidR="00BF432D" w:rsidRDefault="00BF432D" w:rsidP="005D6087">
      <w:pPr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BF432D" w:rsidRDefault="00BF432D" w:rsidP="005D6087">
      <w:pPr>
        <w:spacing w:before="120" w:after="120" w:line="288" w:lineRule="auto"/>
        <w:jc w:val="both"/>
        <w:rPr>
          <w:sz w:val="26"/>
          <w:szCs w:val="26"/>
          <w:lang w:val="en-US"/>
        </w:rPr>
      </w:pPr>
    </w:p>
    <w:p w:rsidR="005D6087" w:rsidRPr="005D6087" w:rsidRDefault="005D6087" w:rsidP="005D6087">
      <w:pPr>
        <w:spacing w:before="120" w:after="120" w:line="288" w:lineRule="auto"/>
        <w:jc w:val="both"/>
        <w:rPr>
          <w:sz w:val="26"/>
          <w:szCs w:val="26"/>
          <w:lang w:val="en-US"/>
        </w:rPr>
      </w:pPr>
      <w:r w:rsidRPr="00C64785">
        <w:rPr>
          <w:sz w:val="26"/>
          <w:szCs w:val="26"/>
          <w:lang w:val="en-US"/>
        </w:rPr>
        <w:t xml:space="preserve">Table </w:t>
      </w:r>
      <w:r w:rsidR="00C64785">
        <w:rPr>
          <w:sz w:val="26"/>
          <w:szCs w:val="26"/>
          <w:lang w:val="en-US"/>
        </w:rPr>
        <w:t>4</w:t>
      </w:r>
      <w:r w:rsidRPr="00C64785">
        <w:rPr>
          <w:sz w:val="26"/>
          <w:szCs w:val="26"/>
          <w:lang w:val="en-US"/>
        </w:rPr>
        <w:t>:</w:t>
      </w:r>
      <w:r w:rsidRPr="005D6087">
        <w:rPr>
          <w:i/>
          <w:sz w:val="26"/>
          <w:szCs w:val="26"/>
          <w:lang w:val="en-US"/>
        </w:rPr>
        <w:t xml:space="preserve"> </w:t>
      </w:r>
      <w:r w:rsidRPr="005D6087">
        <w:rPr>
          <w:sz w:val="26"/>
          <w:szCs w:val="26"/>
          <w:lang w:val="en-US"/>
        </w:rPr>
        <w:t xml:space="preserve">Overview about manual measurements and Diver status in </w:t>
      </w:r>
      <w:proofErr w:type="spellStart"/>
      <w:r w:rsidRPr="005D6087">
        <w:rPr>
          <w:sz w:val="26"/>
          <w:szCs w:val="26"/>
          <w:lang w:val="en-US"/>
        </w:rPr>
        <w:t>Quang</w:t>
      </w:r>
      <w:proofErr w:type="spellEnd"/>
      <w:r w:rsidRPr="005D6087">
        <w:rPr>
          <w:sz w:val="26"/>
          <w:szCs w:val="26"/>
          <w:lang w:val="en-US"/>
        </w:rPr>
        <w:t xml:space="preserve"> </w:t>
      </w:r>
      <w:proofErr w:type="spellStart"/>
      <w:r w:rsidRPr="005D6087">
        <w:rPr>
          <w:sz w:val="26"/>
          <w:szCs w:val="26"/>
          <w:lang w:val="en-US"/>
        </w:rPr>
        <w:t>Ngai</w:t>
      </w:r>
      <w:proofErr w:type="spellEnd"/>
      <w:r w:rsidRPr="005D6087">
        <w:rPr>
          <w:sz w:val="26"/>
          <w:szCs w:val="26"/>
          <w:lang w:val="en-US"/>
        </w:rPr>
        <w:t xml:space="preserve"> </w:t>
      </w: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735"/>
        <w:gridCol w:w="1446"/>
        <w:gridCol w:w="1401"/>
        <w:gridCol w:w="1473"/>
        <w:gridCol w:w="1764"/>
        <w:gridCol w:w="1241"/>
        <w:gridCol w:w="1135"/>
      </w:tblGrid>
      <w:tr w:rsidR="005D6087" w:rsidRPr="000F1E3F" w:rsidTr="000F1E3F">
        <w:trPr>
          <w:trHeight w:val="87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No</w:t>
            </w:r>
            <w:r w:rsidR="00C66B6A" w:rsidRPr="000F1E3F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C66B6A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Well ID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Date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Manual Water level (m)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C66B6A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Serial N</w:t>
            </w:r>
            <w:r w:rsidR="00C66B6A" w:rsidRPr="000F1E3F">
              <w:rPr>
                <w:b/>
                <w:bCs/>
                <w:color w:val="000000"/>
                <w:lang w:val="en-US" w:eastAsia="en-US"/>
              </w:rPr>
              <w:t>o.</w:t>
            </w:r>
            <w:r w:rsidRPr="000F1E3F">
              <w:rPr>
                <w:b/>
                <w:bCs/>
                <w:color w:val="000000"/>
                <w:lang w:val="en-US" w:eastAsia="en-US"/>
              </w:rPr>
              <w:t xml:space="preserve"> diver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Type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C66B6A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0F1E3F">
              <w:rPr>
                <w:b/>
                <w:bCs/>
                <w:color w:val="000000"/>
                <w:lang w:val="en-US" w:eastAsia="en-US"/>
              </w:rPr>
              <w:t>Cable length</w:t>
            </w:r>
            <w:r w:rsidR="00C66B6A" w:rsidRPr="000F1E3F">
              <w:rPr>
                <w:b/>
                <w:bCs/>
                <w:color w:val="000000"/>
                <w:lang w:val="en-US" w:eastAsia="en-US"/>
              </w:rPr>
              <w:t xml:space="preserve"> (m)</w:t>
            </w:r>
          </w:p>
        </w:tc>
      </w:tr>
      <w:tr w:rsidR="005D6087" w:rsidRPr="000F1E3F" w:rsidTr="000F1E3F">
        <w:trPr>
          <w:trHeight w:val="4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21/10/2012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1.98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M4930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9.80</w:t>
            </w:r>
          </w:p>
        </w:tc>
      </w:tr>
      <w:tr w:rsidR="005D6087" w:rsidRPr="000F1E3F" w:rsidTr="000F1E3F">
        <w:trPr>
          <w:trHeight w:val="4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IGPVN-2a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21/10/2012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3.60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M4938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9.90</w:t>
            </w:r>
          </w:p>
        </w:tc>
      </w:tr>
      <w:tr w:rsidR="005D6087" w:rsidRPr="000F1E3F" w:rsidTr="000F1E3F">
        <w:trPr>
          <w:trHeight w:val="4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IGPVN-2b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21/10/2012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3.86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G7767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87" w:rsidRPr="000F1E3F" w:rsidRDefault="005D6087" w:rsidP="0083447D">
            <w:pPr>
              <w:jc w:val="center"/>
              <w:rPr>
                <w:color w:val="000000"/>
                <w:highlight w:val="yellow"/>
                <w:lang w:val="en-US" w:eastAsia="en-US"/>
              </w:rPr>
            </w:pPr>
            <w:r w:rsidRPr="007C5E4D">
              <w:rPr>
                <w:color w:val="000000"/>
                <w:lang w:val="en-US" w:eastAsia="en-US"/>
              </w:rPr>
              <w:t>CTD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9.90</w:t>
            </w:r>
          </w:p>
        </w:tc>
      </w:tr>
      <w:tr w:rsidR="005D6087" w:rsidRPr="000F1E3F" w:rsidTr="000F1E3F">
        <w:trPr>
          <w:trHeight w:val="4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21/10/2012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4.27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M4929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9.20</w:t>
            </w:r>
          </w:p>
        </w:tc>
      </w:tr>
      <w:tr w:rsidR="005D6087" w:rsidRPr="000F1E3F" w:rsidTr="000F1E3F">
        <w:trPr>
          <w:trHeight w:val="54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19/10/2012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3.03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M4071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8.10</w:t>
            </w:r>
          </w:p>
        </w:tc>
      </w:tr>
      <w:tr w:rsidR="005D6087" w:rsidRPr="000F1E3F" w:rsidTr="000F1E3F">
        <w:trPr>
          <w:trHeight w:val="49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19/10/2012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2.73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M4070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8.35</w:t>
            </w:r>
          </w:p>
        </w:tc>
      </w:tr>
      <w:tr w:rsidR="005D6087" w:rsidRPr="000F1E3F" w:rsidTr="000F1E3F">
        <w:trPr>
          <w:trHeight w:val="53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IGPVN-6a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19/10/2012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5.58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M4933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9.97</w:t>
            </w:r>
          </w:p>
        </w:tc>
      </w:tr>
      <w:tr w:rsidR="005D6087" w:rsidRPr="000F1E3F" w:rsidTr="000F1E3F">
        <w:trPr>
          <w:trHeight w:val="49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IGPVN-6b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19/10/2012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5.76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M4080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9.83</w:t>
            </w:r>
          </w:p>
        </w:tc>
      </w:tr>
      <w:tr w:rsidR="000F1E3F" w:rsidRPr="000F1E3F" w:rsidTr="002930A2">
        <w:trPr>
          <w:trHeight w:val="499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IGPVN-7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3F" w:rsidRPr="000F1E3F" w:rsidRDefault="000F1E3F" w:rsidP="0083447D">
            <w:pPr>
              <w:jc w:val="center"/>
            </w:pPr>
            <w:r w:rsidRPr="000F1E3F">
              <w:t>21/10/2012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2.45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M4927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E3F" w:rsidRPr="000F1E3F" w:rsidRDefault="000F1E3F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10.05</w:t>
            </w:r>
          </w:p>
        </w:tc>
        <w:bookmarkStart w:id="0" w:name="_GoBack"/>
        <w:bookmarkEnd w:id="0"/>
      </w:tr>
      <w:tr w:rsidR="000F1E3F" w:rsidRPr="000F1E3F" w:rsidTr="002930A2">
        <w:trPr>
          <w:trHeight w:val="499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3F" w:rsidRPr="000F1E3F" w:rsidRDefault="000F1E3F" w:rsidP="0083447D">
            <w:pPr>
              <w:jc w:val="center"/>
            </w:pP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L8723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0F1E3F">
              <w:rPr>
                <w:color w:val="000000"/>
                <w:lang w:val="en-US" w:eastAsia="en-US"/>
              </w:rPr>
              <w:t>BaroDiver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3F" w:rsidRPr="000F1E3F" w:rsidRDefault="000F1E3F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0.2</w:t>
            </w:r>
          </w:p>
        </w:tc>
      </w:tr>
      <w:tr w:rsidR="005D6087" w:rsidRPr="000F1E3F" w:rsidTr="000F1E3F">
        <w:trPr>
          <w:trHeight w:val="47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19/10/2012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5.99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M4927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10.30</w:t>
            </w:r>
          </w:p>
        </w:tc>
      </w:tr>
      <w:tr w:rsidR="005D6087" w:rsidRPr="000F1E3F" w:rsidTr="000F1E3F">
        <w:trPr>
          <w:trHeight w:val="49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IGPVN-9a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20/10/2012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2.91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K0309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proofErr w:type="spellStart"/>
            <w:r w:rsidRPr="000F1E3F">
              <w:rPr>
                <w:color w:val="000000"/>
                <w:lang w:val="en-US" w:eastAsia="en-US"/>
              </w:rPr>
              <w:t>Cera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8.15</w:t>
            </w:r>
          </w:p>
        </w:tc>
      </w:tr>
      <w:tr w:rsidR="005D6087" w:rsidRPr="000F1E3F" w:rsidTr="000F1E3F">
        <w:trPr>
          <w:trHeight w:val="49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537EDA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IGPVN-9</w:t>
            </w:r>
            <w:r w:rsidR="00537EDA">
              <w:rPr>
                <w:color w:val="000000"/>
                <w:lang w:val="en-US" w:eastAsia="en-US"/>
              </w:rPr>
              <w:t>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</w:pPr>
            <w:r w:rsidRPr="000F1E3F">
              <w:t>20/10/2012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3.07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G7662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087" w:rsidRPr="000F1E3F" w:rsidRDefault="005D6087" w:rsidP="0083447D">
            <w:pPr>
              <w:jc w:val="center"/>
            </w:pPr>
            <w:r w:rsidRPr="007C5E4D">
              <w:rPr>
                <w:color w:val="000000"/>
                <w:lang w:val="en-US" w:eastAsia="en-US"/>
              </w:rPr>
              <w:t>CTD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87" w:rsidRPr="000F1E3F" w:rsidRDefault="005D6087" w:rsidP="0083447D">
            <w:pPr>
              <w:jc w:val="center"/>
              <w:rPr>
                <w:color w:val="000000"/>
                <w:lang w:val="en-US" w:eastAsia="en-US"/>
              </w:rPr>
            </w:pPr>
            <w:r w:rsidRPr="000F1E3F">
              <w:rPr>
                <w:color w:val="000000"/>
                <w:lang w:val="en-US" w:eastAsia="en-US"/>
              </w:rPr>
              <w:t>10.05</w:t>
            </w:r>
          </w:p>
        </w:tc>
      </w:tr>
    </w:tbl>
    <w:p w:rsidR="005D6087" w:rsidRDefault="005D6087" w:rsidP="005D6087">
      <w:pPr>
        <w:tabs>
          <w:tab w:val="left" w:pos="2160"/>
        </w:tabs>
        <w:spacing w:before="120" w:after="120" w:line="288" w:lineRule="auto"/>
        <w:ind w:firstLineChars="150" w:firstLine="390"/>
        <w:jc w:val="both"/>
        <w:rPr>
          <w:sz w:val="26"/>
          <w:szCs w:val="26"/>
          <w:lang w:val="en-US"/>
        </w:rPr>
      </w:pPr>
    </w:p>
    <w:p w:rsidR="002E4B01" w:rsidRPr="005C4FD5" w:rsidRDefault="002E4B01" w:rsidP="009440FD">
      <w:pPr>
        <w:spacing w:after="120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  <w:r w:rsidRPr="00884841">
        <w:rPr>
          <w:b/>
          <w:sz w:val="26"/>
          <w:szCs w:val="26"/>
          <w:lang w:val="en-US"/>
        </w:rPr>
        <w:lastRenderedPageBreak/>
        <w:t>Recommendation:</w:t>
      </w:r>
    </w:p>
    <w:p w:rsidR="002B2337" w:rsidRPr="00C64785" w:rsidRDefault="002B2337" w:rsidP="009A7D63">
      <w:pPr>
        <w:pStyle w:val="NoSpacing"/>
        <w:spacing w:line="28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 xml:space="preserve">Some observations and suggestions of the working group after the sampling field trip to the groundwater monitoring station network in </w:t>
      </w:r>
      <w:proofErr w:type="spellStart"/>
      <w:r w:rsidRPr="00C64785">
        <w:rPr>
          <w:rFonts w:ascii="Times New Roman" w:hAnsi="Times New Roman"/>
          <w:sz w:val="26"/>
          <w:szCs w:val="26"/>
        </w:rPr>
        <w:t>Quang</w:t>
      </w:r>
      <w:proofErr w:type="spellEnd"/>
      <w:r w:rsidRPr="00C64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4785">
        <w:rPr>
          <w:rFonts w:ascii="Times New Roman" w:hAnsi="Times New Roman"/>
          <w:sz w:val="26"/>
          <w:szCs w:val="26"/>
        </w:rPr>
        <w:t>Ngai</w:t>
      </w:r>
      <w:proofErr w:type="spellEnd"/>
      <w:r w:rsidRPr="00C64785">
        <w:rPr>
          <w:rFonts w:ascii="Times New Roman" w:hAnsi="Times New Roman"/>
          <w:sz w:val="26"/>
          <w:szCs w:val="26"/>
        </w:rPr>
        <w:t xml:space="preserve"> province, are as follow:</w:t>
      </w:r>
    </w:p>
    <w:p w:rsidR="004E21DF" w:rsidRPr="00C64785" w:rsidRDefault="004E21DF" w:rsidP="0096513D">
      <w:pPr>
        <w:pStyle w:val="NoSpacing"/>
        <w:numPr>
          <w:ilvl w:val="0"/>
          <w:numId w:val="2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>The monitoring station IGPVN-1 and IGPVN-2: there are still no name card</w:t>
      </w:r>
      <w:r w:rsidR="00E63709" w:rsidRPr="00C64785">
        <w:rPr>
          <w:rFonts w:ascii="Times New Roman" w:hAnsi="Times New Roman"/>
          <w:sz w:val="26"/>
          <w:szCs w:val="26"/>
        </w:rPr>
        <w:t>s</w:t>
      </w:r>
      <w:r w:rsidRPr="00C64785">
        <w:rPr>
          <w:rFonts w:ascii="Times New Roman" w:hAnsi="Times New Roman"/>
          <w:sz w:val="26"/>
          <w:szCs w:val="26"/>
        </w:rPr>
        <w:t xml:space="preserve"> </w:t>
      </w:r>
      <w:r w:rsidR="00E63709" w:rsidRPr="00C64785">
        <w:rPr>
          <w:rFonts w:ascii="Times New Roman" w:hAnsi="Times New Roman"/>
          <w:sz w:val="26"/>
          <w:szCs w:val="26"/>
        </w:rPr>
        <w:t xml:space="preserve">attached to </w:t>
      </w:r>
      <w:r w:rsidRPr="00C64785">
        <w:rPr>
          <w:rFonts w:ascii="Times New Roman" w:hAnsi="Times New Roman"/>
          <w:sz w:val="26"/>
          <w:szCs w:val="26"/>
        </w:rPr>
        <w:t>the monitoring wells</w:t>
      </w:r>
      <w:r w:rsidR="00E63709" w:rsidRPr="00C64785">
        <w:rPr>
          <w:rFonts w:ascii="Times New Roman" w:hAnsi="Times New Roman"/>
          <w:sz w:val="26"/>
          <w:szCs w:val="26"/>
        </w:rPr>
        <w:t xml:space="preserve">’ foundation. </w:t>
      </w:r>
    </w:p>
    <w:p w:rsidR="00650F2E" w:rsidRPr="00C64785" w:rsidRDefault="00E63709" w:rsidP="0096513D">
      <w:pPr>
        <w:pStyle w:val="NoSpacing"/>
        <w:numPr>
          <w:ilvl w:val="0"/>
          <w:numId w:val="2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 xml:space="preserve">Two monitoring wells at the station IGPVN-2 contain small amount of water and they ran out of water soon after pumping. </w:t>
      </w:r>
    </w:p>
    <w:p w:rsidR="00650F2E" w:rsidRPr="00C64785" w:rsidRDefault="009D36FC" w:rsidP="0096513D">
      <w:pPr>
        <w:pStyle w:val="NoSpacing"/>
        <w:numPr>
          <w:ilvl w:val="0"/>
          <w:numId w:val="2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 xml:space="preserve">Water pumped out from the monitoring wells IGPVN-4, IGPVN-5 and IGPVN-9a were of high turbidity, yellow </w:t>
      </w:r>
      <w:proofErr w:type="spellStart"/>
      <w:r w:rsidRPr="00C64785">
        <w:rPr>
          <w:rFonts w:ascii="Times New Roman" w:hAnsi="Times New Roman"/>
          <w:sz w:val="26"/>
          <w:szCs w:val="26"/>
        </w:rPr>
        <w:t>colour</w:t>
      </w:r>
      <w:proofErr w:type="spellEnd"/>
      <w:r w:rsidRPr="00C64785">
        <w:rPr>
          <w:rFonts w:ascii="Times New Roman" w:hAnsi="Times New Roman"/>
          <w:sz w:val="26"/>
          <w:szCs w:val="26"/>
        </w:rPr>
        <w:t xml:space="preserve">. Large amount of clay sediment and small sand particles were mixed with water pumped out from wells IGPVN-4 and IGPVN-5. Water from well IGPVN-2 was in grey and </w:t>
      </w:r>
      <w:r w:rsidR="007F7816" w:rsidRPr="00C64785">
        <w:rPr>
          <w:rFonts w:ascii="Times New Roman" w:hAnsi="Times New Roman"/>
          <w:sz w:val="26"/>
          <w:szCs w:val="26"/>
        </w:rPr>
        <w:t xml:space="preserve">of disgusting odor. </w:t>
      </w:r>
      <w:r w:rsidR="00614117" w:rsidRPr="00C64785">
        <w:rPr>
          <w:rFonts w:ascii="Times New Roman" w:hAnsi="Times New Roman"/>
          <w:sz w:val="26"/>
          <w:szCs w:val="26"/>
        </w:rPr>
        <w:t>Nothing unusual was observed in water from the o</w:t>
      </w:r>
      <w:r w:rsidR="007F7816" w:rsidRPr="00C64785">
        <w:rPr>
          <w:rFonts w:ascii="Times New Roman" w:hAnsi="Times New Roman"/>
          <w:sz w:val="26"/>
          <w:szCs w:val="26"/>
        </w:rPr>
        <w:t>ther</w:t>
      </w:r>
      <w:r w:rsidR="00614117" w:rsidRPr="00C64785">
        <w:rPr>
          <w:rFonts w:ascii="Times New Roman" w:hAnsi="Times New Roman"/>
          <w:sz w:val="26"/>
          <w:szCs w:val="26"/>
        </w:rPr>
        <w:t xml:space="preserve"> monitoring</w:t>
      </w:r>
      <w:r w:rsidR="007F7816" w:rsidRPr="00C64785">
        <w:rPr>
          <w:rFonts w:ascii="Times New Roman" w:hAnsi="Times New Roman"/>
          <w:sz w:val="26"/>
          <w:szCs w:val="26"/>
        </w:rPr>
        <w:t xml:space="preserve"> wells</w:t>
      </w:r>
      <w:r w:rsidR="00614117" w:rsidRPr="00C64785">
        <w:rPr>
          <w:rFonts w:ascii="Times New Roman" w:hAnsi="Times New Roman"/>
          <w:sz w:val="26"/>
          <w:szCs w:val="26"/>
        </w:rPr>
        <w:t>. The three wells IGPVN-4, IGPVN-5 and IGPVN-9a should be flushed again if possible.</w:t>
      </w:r>
    </w:p>
    <w:p w:rsidR="00650F2E" w:rsidRPr="00C64785" w:rsidRDefault="00614117" w:rsidP="0096513D">
      <w:pPr>
        <w:pStyle w:val="NoSpacing"/>
        <w:numPr>
          <w:ilvl w:val="0"/>
          <w:numId w:val="22"/>
        </w:numPr>
        <w:spacing w:line="288" w:lineRule="auto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 xml:space="preserve">Geodetic measurement is necessary for each monitoring station </w:t>
      </w:r>
    </w:p>
    <w:p w:rsidR="00650F2E" w:rsidRPr="00C64785" w:rsidRDefault="009B2E20" w:rsidP="0096513D">
      <w:pPr>
        <w:pStyle w:val="NoSpacing"/>
        <w:numPr>
          <w:ilvl w:val="0"/>
          <w:numId w:val="2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 xml:space="preserve">Water sampling at each monitoring station should be conducted at least two times. This time, water samples were collected at the beginning of the rainy season in </w:t>
      </w:r>
      <w:proofErr w:type="spellStart"/>
      <w:r w:rsidRPr="00C64785">
        <w:rPr>
          <w:rFonts w:ascii="Times New Roman" w:hAnsi="Times New Roman"/>
          <w:sz w:val="26"/>
          <w:szCs w:val="26"/>
        </w:rPr>
        <w:t>Quang</w:t>
      </w:r>
      <w:proofErr w:type="spellEnd"/>
      <w:r w:rsidRPr="00C64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4785">
        <w:rPr>
          <w:rFonts w:ascii="Times New Roman" w:hAnsi="Times New Roman"/>
          <w:sz w:val="26"/>
          <w:szCs w:val="26"/>
        </w:rPr>
        <w:t>Ngai</w:t>
      </w:r>
      <w:proofErr w:type="spellEnd"/>
      <w:r w:rsidRPr="00C64785">
        <w:rPr>
          <w:rFonts w:ascii="Times New Roman" w:hAnsi="Times New Roman"/>
          <w:sz w:val="26"/>
          <w:szCs w:val="26"/>
        </w:rPr>
        <w:t>. The second sampling field trip, if possible, is recommended to be carried out in April-May, 2013.</w:t>
      </w:r>
    </w:p>
    <w:p w:rsidR="005C46A3" w:rsidRDefault="00D5346D" w:rsidP="0096513D">
      <w:pPr>
        <w:pStyle w:val="NoSpacing"/>
        <w:numPr>
          <w:ilvl w:val="0"/>
          <w:numId w:val="22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64785">
        <w:rPr>
          <w:rFonts w:ascii="Times New Roman" w:hAnsi="Times New Roman"/>
          <w:sz w:val="26"/>
          <w:szCs w:val="26"/>
        </w:rPr>
        <w:t xml:space="preserve">After the data loggers were installed in the monitoring wells, it is recommended to visit the monitoring wells every three months to check the diver status and download the </w:t>
      </w:r>
      <w:proofErr w:type="spellStart"/>
      <w:r w:rsidR="0096513D" w:rsidRPr="00C64785">
        <w:rPr>
          <w:rFonts w:ascii="Times New Roman" w:hAnsi="Times New Roman"/>
          <w:sz w:val="26"/>
          <w:szCs w:val="26"/>
        </w:rPr>
        <w:t>auto</w:t>
      </w:r>
      <w:r w:rsidRPr="00C64785">
        <w:rPr>
          <w:rFonts w:ascii="Times New Roman" w:hAnsi="Times New Roman"/>
          <w:sz w:val="26"/>
          <w:szCs w:val="26"/>
        </w:rPr>
        <w:t>monitoring</w:t>
      </w:r>
      <w:proofErr w:type="spellEnd"/>
      <w:r w:rsidRPr="00C64785">
        <w:rPr>
          <w:rFonts w:ascii="Times New Roman" w:hAnsi="Times New Roman"/>
          <w:sz w:val="26"/>
          <w:szCs w:val="26"/>
        </w:rPr>
        <w:t xml:space="preserve"> data.</w:t>
      </w:r>
    </w:p>
    <w:p w:rsidR="00486CBD" w:rsidRPr="00C64785" w:rsidRDefault="00C64785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5117465" cy="3826510"/>
                  <wp:effectExtent l="0" t="0" r="6985" b="2540"/>
                  <wp:docPr id="8" name="Picture 8" descr="DSC05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05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F15" w:rsidRPr="0083447D" w:rsidTr="00666FF1">
        <w:tc>
          <w:tcPr>
            <w:tcW w:w="9288" w:type="dxa"/>
            <w:shd w:val="clear" w:color="auto" w:fill="auto"/>
          </w:tcPr>
          <w:p w:rsidR="009C0F15" w:rsidRPr="0083447D" w:rsidRDefault="009C0F15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>Fig.1: Measuring static water level</w:t>
            </w:r>
            <w:r w:rsidR="00BF432D" w:rsidRPr="0083447D">
              <w:rPr>
                <w:rFonts w:ascii="Times New Roman" w:hAnsi="Times New Roman"/>
                <w:sz w:val="26"/>
                <w:szCs w:val="26"/>
              </w:rPr>
              <w:t xml:space="preserve"> at station IGPVN-4</w:t>
            </w:r>
          </w:p>
        </w:tc>
      </w:tr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DD1E9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CBD" w:rsidRPr="0083447D" w:rsidTr="00666FF1">
        <w:tc>
          <w:tcPr>
            <w:tcW w:w="9288" w:type="dxa"/>
            <w:shd w:val="clear" w:color="auto" w:fill="auto"/>
          </w:tcPr>
          <w:p w:rsidR="00486CB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11270"/>
                  <wp:effectExtent l="0" t="0" r="6985" b="0"/>
                  <wp:docPr id="9" name="Picture 9" descr="DSC04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SC04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1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CBD" w:rsidRPr="0083447D" w:rsidTr="00666FF1">
        <w:tc>
          <w:tcPr>
            <w:tcW w:w="9288" w:type="dxa"/>
            <w:shd w:val="clear" w:color="auto" w:fill="auto"/>
          </w:tcPr>
          <w:p w:rsidR="00486CBD" w:rsidRPr="0083447D" w:rsidRDefault="00DD1E9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>Fig.</w:t>
            </w:r>
            <w:r w:rsidR="009C0F15" w:rsidRPr="0083447D">
              <w:rPr>
                <w:rFonts w:ascii="Times New Roman" w:hAnsi="Times New Roman"/>
                <w:sz w:val="26"/>
                <w:szCs w:val="26"/>
              </w:rPr>
              <w:t>2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: Installing submersible pump MP1</w:t>
            </w:r>
          </w:p>
        </w:tc>
      </w:tr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5117465" cy="3826510"/>
                  <wp:effectExtent l="0" t="0" r="6985" b="2540"/>
                  <wp:docPr id="10" name="Picture 10" descr="DSC04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SC04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DD1E9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3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 xml:space="preserve">: Measuring the flow rate and </w:t>
            </w:r>
            <w:r w:rsidRPr="0083447D">
              <w:rPr>
                <w:rFonts w:ascii="Times New Roman" w:hAnsi="Times New Roman"/>
                <w:i/>
                <w:sz w:val="26"/>
                <w:szCs w:val="26"/>
              </w:rPr>
              <w:t xml:space="preserve">in-situ 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parameters</w:t>
            </w:r>
            <w:r w:rsidR="009C0F15" w:rsidRPr="0083447D">
              <w:rPr>
                <w:rFonts w:ascii="Times New Roman" w:hAnsi="Times New Roman"/>
                <w:sz w:val="26"/>
                <w:szCs w:val="26"/>
              </w:rPr>
              <w:t xml:space="preserve"> at the station IGPVN-6</w:t>
            </w:r>
          </w:p>
        </w:tc>
      </w:tr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DD1E9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11270"/>
                  <wp:effectExtent l="0" t="0" r="6985" b="0"/>
                  <wp:docPr id="11" name="Picture 11" descr="DSC05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SC05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1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E9D" w:rsidRPr="0083447D" w:rsidTr="00666FF1">
        <w:tc>
          <w:tcPr>
            <w:tcW w:w="9288" w:type="dxa"/>
            <w:shd w:val="clear" w:color="auto" w:fill="auto"/>
          </w:tcPr>
          <w:p w:rsidR="00DD1E9D" w:rsidRPr="0083447D" w:rsidRDefault="009C0F15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4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 xml:space="preserve">: Measuring </w:t>
            </w:r>
            <w:r w:rsidRPr="0083447D">
              <w:rPr>
                <w:rFonts w:ascii="Times New Roman" w:hAnsi="Times New Roman"/>
                <w:i/>
                <w:sz w:val="26"/>
                <w:szCs w:val="26"/>
              </w:rPr>
              <w:t xml:space="preserve">in-situ 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parameters at the station IGPVN-8</w:t>
            </w:r>
          </w:p>
        </w:tc>
      </w:tr>
    </w:tbl>
    <w:p w:rsidR="00C64785" w:rsidRDefault="00C64785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32"/>
      </w:tblGrid>
      <w:tr w:rsidR="004A0C15" w:rsidRPr="0083447D" w:rsidTr="00666FF1">
        <w:tc>
          <w:tcPr>
            <w:tcW w:w="4651" w:type="dxa"/>
            <w:shd w:val="clear" w:color="auto" w:fill="auto"/>
          </w:tcPr>
          <w:p w:rsidR="00A85A6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809875" cy="3749040"/>
                  <wp:effectExtent l="0" t="0" r="9525" b="3810"/>
                  <wp:docPr id="1" name="Picture 8" descr="DSC05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05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74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7" w:type="dxa"/>
            <w:shd w:val="clear" w:color="auto" w:fill="auto"/>
          </w:tcPr>
          <w:p w:rsidR="00A85A6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799080" cy="3749040"/>
                  <wp:effectExtent l="0" t="0" r="1270" b="3810"/>
                  <wp:docPr id="7" name="Picture 7" descr="DSC05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05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374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15" w:rsidRPr="0083447D" w:rsidTr="00666FF1">
        <w:tc>
          <w:tcPr>
            <w:tcW w:w="9288" w:type="dxa"/>
            <w:gridSpan w:val="2"/>
            <w:shd w:val="clear" w:color="auto" w:fill="auto"/>
          </w:tcPr>
          <w:p w:rsidR="004A0C15" w:rsidRPr="0083447D" w:rsidRDefault="004A0C15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5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: Collecting groundwater samples at station IGPVN-9</w:t>
            </w:r>
          </w:p>
        </w:tc>
      </w:tr>
    </w:tbl>
    <w:p w:rsidR="00A85A6D" w:rsidRDefault="00A85A6D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A85A6D" w:rsidRDefault="00A85A6D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A85A6D" w:rsidRPr="0083447D" w:rsidTr="00666FF1">
        <w:tc>
          <w:tcPr>
            <w:tcW w:w="9288" w:type="dxa"/>
            <w:shd w:val="clear" w:color="auto" w:fill="auto"/>
          </w:tcPr>
          <w:p w:rsidR="00A85A6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26510"/>
                  <wp:effectExtent l="0" t="0" r="6985" b="2540"/>
                  <wp:docPr id="12" name="Picture 12" descr="DSC04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SC04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A6D" w:rsidRPr="0083447D" w:rsidTr="00666FF1">
        <w:tc>
          <w:tcPr>
            <w:tcW w:w="9288" w:type="dxa"/>
            <w:shd w:val="clear" w:color="auto" w:fill="auto"/>
          </w:tcPr>
          <w:p w:rsidR="00A85A6D" w:rsidRPr="0083447D" w:rsidRDefault="00A85A6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6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: Collecting groundwater samples at station IGPVN-6</w:t>
            </w:r>
          </w:p>
        </w:tc>
      </w:tr>
      <w:tr w:rsidR="00A85A6D" w:rsidRPr="0083447D" w:rsidTr="00666FF1">
        <w:tc>
          <w:tcPr>
            <w:tcW w:w="9288" w:type="dxa"/>
            <w:shd w:val="clear" w:color="auto" w:fill="auto"/>
          </w:tcPr>
          <w:p w:rsidR="00A85A6D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5117465" cy="3826510"/>
                  <wp:effectExtent l="0" t="0" r="6985" b="2540"/>
                  <wp:docPr id="13" name="Picture 13" descr="DSC05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SC05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A6D" w:rsidRPr="0083447D" w:rsidTr="00666FF1">
        <w:tc>
          <w:tcPr>
            <w:tcW w:w="9288" w:type="dxa"/>
            <w:shd w:val="clear" w:color="auto" w:fill="auto"/>
          </w:tcPr>
          <w:p w:rsidR="00A85A6D" w:rsidRPr="0083447D" w:rsidRDefault="004A0C15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7</w:t>
            </w:r>
            <w:r w:rsidR="004A3D38" w:rsidRPr="0083447D">
              <w:rPr>
                <w:rFonts w:ascii="Times New Roman" w:hAnsi="Times New Roman"/>
                <w:sz w:val="26"/>
                <w:szCs w:val="26"/>
              </w:rPr>
              <w:t xml:space="preserve">: Measuring and recording </w:t>
            </w:r>
            <w:r w:rsidR="004A3D38" w:rsidRPr="0083447D">
              <w:rPr>
                <w:rFonts w:ascii="Times New Roman" w:hAnsi="Times New Roman"/>
                <w:i/>
                <w:sz w:val="26"/>
                <w:szCs w:val="26"/>
              </w:rPr>
              <w:t xml:space="preserve">in-situ </w:t>
            </w:r>
            <w:r w:rsidR="004A3D38" w:rsidRPr="0083447D">
              <w:rPr>
                <w:rFonts w:ascii="Times New Roman" w:hAnsi="Times New Roman"/>
                <w:sz w:val="26"/>
                <w:szCs w:val="26"/>
              </w:rPr>
              <w:t>parameters at station IGPVN-2</w:t>
            </w:r>
          </w:p>
        </w:tc>
      </w:tr>
      <w:tr w:rsidR="004A3D38" w:rsidRPr="0083447D" w:rsidTr="00666FF1">
        <w:tc>
          <w:tcPr>
            <w:tcW w:w="9288" w:type="dxa"/>
            <w:shd w:val="clear" w:color="auto" w:fill="auto"/>
          </w:tcPr>
          <w:p w:rsidR="004A3D38" w:rsidRPr="0083447D" w:rsidRDefault="004A3D38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3D38" w:rsidRPr="0083447D" w:rsidTr="00666FF1">
        <w:tc>
          <w:tcPr>
            <w:tcW w:w="9288" w:type="dxa"/>
            <w:shd w:val="clear" w:color="auto" w:fill="auto"/>
          </w:tcPr>
          <w:p w:rsidR="004A3D38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26510"/>
                  <wp:effectExtent l="0" t="0" r="6985" b="2540"/>
                  <wp:docPr id="14" name="Picture 14" descr="DSC05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SC05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D38" w:rsidRPr="0083447D" w:rsidTr="00666FF1">
        <w:tc>
          <w:tcPr>
            <w:tcW w:w="9288" w:type="dxa"/>
            <w:shd w:val="clear" w:color="auto" w:fill="auto"/>
          </w:tcPr>
          <w:p w:rsidR="004A3D38" w:rsidRPr="0083447D" w:rsidRDefault="004A3D38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8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: Collecting groundwater samples at station IGPVN-2</w:t>
            </w:r>
          </w:p>
        </w:tc>
      </w:tr>
    </w:tbl>
    <w:p w:rsidR="00A85A6D" w:rsidRDefault="00A85A6D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52143" w:rsidRPr="0083447D" w:rsidTr="00666FF1">
        <w:tc>
          <w:tcPr>
            <w:tcW w:w="4644" w:type="dxa"/>
            <w:shd w:val="clear" w:color="auto" w:fill="auto"/>
          </w:tcPr>
          <w:p w:rsidR="004A3D38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842895" cy="2128520"/>
                  <wp:effectExtent l="0" t="0" r="0" b="5080"/>
                  <wp:docPr id="15" name="Picture 15" descr="DSC04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SC04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:rsidR="004A3D38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42895" cy="2128520"/>
                  <wp:effectExtent l="0" t="0" r="0" b="5080"/>
                  <wp:docPr id="16" name="Picture 16" descr="DSC04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SC04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143" w:rsidRPr="0083447D" w:rsidTr="00666FF1">
        <w:tc>
          <w:tcPr>
            <w:tcW w:w="4644" w:type="dxa"/>
            <w:shd w:val="clear" w:color="auto" w:fill="auto"/>
          </w:tcPr>
          <w:p w:rsidR="00A52143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42895" cy="2113280"/>
                  <wp:effectExtent l="0" t="0" r="0" b="1270"/>
                  <wp:docPr id="17" name="Picture 17" descr="DSC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SC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:rsidR="00A52143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42895" cy="2128520"/>
                  <wp:effectExtent l="0" t="0" r="0" b="5080"/>
                  <wp:docPr id="18" name="Picture 18" descr="DSC04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SC04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143" w:rsidRPr="0083447D" w:rsidTr="00666FF1">
        <w:tc>
          <w:tcPr>
            <w:tcW w:w="4644" w:type="dxa"/>
            <w:shd w:val="clear" w:color="auto" w:fill="auto"/>
          </w:tcPr>
          <w:p w:rsidR="00A52143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42895" cy="2143760"/>
                  <wp:effectExtent l="0" t="0" r="0" b="8890"/>
                  <wp:docPr id="19" name="Picture 19" descr="DSC04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SC04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4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:rsidR="00A52143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42895" cy="2128520"/>
                  <wp:effectExtent l="0" t="0" r="0" b="5080"/>
                  <wp:docPr id="20" name="Picture 20" descr="DSC05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SC05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5" cy="212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143" w:rsidRPr="0083447D" w:rsidTr="00666FF1">
        <w:tc>
          <w:tcPr>
            <w:tcW w:w="9288" w:type="dxa"/>
            <w:gridSpan w:val="2"/>
            <w:shd w:val="clear" w:color="auto" w:fill="auto"/>
          </w:tcPr>
          <w:p w:rsidR="00A52143" w:rsidRPr="0083447D" w:rsidRDefault="00A52143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>9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: Preparing the diver and cable and dropping into the well</w:t>
            </w:r>
          </w:p>
        </w:tc>
      </w:tr>
    </w:tbl>
    <w:p w:rsidR="00A85A6D" w:rsidRDefault="00A85A6D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4A3D38" w:rsidRDefault="004A3D38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C0F15" w:rsidRPr="0083447D" w:rsidTr="00666FF1">
        <w:tc>
          <w:tcPr>
            <w:tcW w:w="4647" w:type="dxa"/>
            <w:shd w:val="clear" w:color="auto" w:fill="auto"/>
          </w:tcPr>
          <w:p w:rsidR="009C0F15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809875" cy="3749040"/>
                  <wp:effectExtent l="0" t="0" r="9525" b="3810"/>
                  <wp:docPr id="2" name="Picture 2" descr="DSC05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05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74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shd w:val="clear" w:color="auto" w:fill="auto"/>
          </w:tcPr>
          <w:p w:rsidR="009C0F15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809875" cy="3749040"/>
                  <wp:effectExtent l="0" t="0" r="9525" b="3810"/>
                  <wp:docPr id="3" name="Picture 3" descr="DSC05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05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74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A6D" w:rsidRPr="0083447D" w:rsidTr="00666FF1">
        <w:tc>
          <w:tcPr>
            <w:tcW w:w="9288" w:type="dxa"/>
            <w:gridSpan w:val="2"/>
            <w:shd w:val="clear" w:color="auto" w:fill="auto"/>
          </w:tcPr>
          <w:p w:rsidR="00A85A6D" w:rsidRPr="0083447D" w:rsidRDefault="00A85A6D" w:rsidP="0083447D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>Fig.</w:t>
            </w:r>
            <w:r w:rsidR="00584AE9" w:rsidRPr="0083447D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 xml:space="preserve">: Staff from </w:t>
            </w:r>
            <w:proofErr w:type="spellStart"/>
            <w:r w:rsidRPr="0083447D">
              <w:rPr>
                <w:rFonts w:ascii="Times New Roman" w:hAnsi="Times New Roman"/>
                <w:sz w:val="26"/>
                <w:szCs w:val="26"/>
              </w:rPr>
              <w:t>Quang</w:t>
            </w:r>
            <w:proofErr w:type="spellEnd"/>
            <w:r w:rsidRPr="00834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447D">
              <w:rPr>
                <w:rFonts w:ascii="Times New Roman" w:hAnsi="Times New Roman"/>
                <w:sz w:val="26"/>
                <w:szCs w:val="26"/>
              </w:rPr>
              <w:t>Ngai</w:t>
            </w:r>
            <w:proofErr w:type="spellEnd"/>
            <w:r w:rsidRPr="0083447D">
              <w:rPr>
                <w:rFonts w:ascii="Times New Roman" w:hAnsi="Times New Roman"/>
                <w:sz w:val="26"/>
                <w:szCs w:val="26"/>
              </w:rPr>
              <w:t xml:space="preserve"> DONRE took part in the sampling field trip: measuring </w:t>
            </w:r>
            <w:r w:rsidRPr="0083447D">
              <w:rPr>
                <w:rFonts w:ascii="Times New Roman" w:hAnsi="Times New Roman"/>
                <w:i/>
                <w:sz w:val="26"/>
                <w:szCs w:val="26"/>
              </w:rPr>
              <w:t>in-situ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 xml:space="preserve"> parameters (L) and dropping the diver into the well (R)</w:t>
            </w:r>
          </w:p>
        </w:tc>
      </w:tr>
    </w:tbl>
    <w:p w:rsidR="009C0F15" w:rsidRDefault="009C0F15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584AE9" w:rsidRPr="0083447D" w:rsidTr="00666FF1">
        <w:tc>
          <w:tcPr>
            <w:tcW w:w="9288" w:type="dxa"/>
            <w:shd w:val="clear" w:color="auto" w:fill="auto"/>
          </w:tcPr>
          <w:p w:rsidR="00584AE9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26510"/>
                  <wp:effectExtent l="0" t="0" r="6985" b="2540"/>
                  <wp:docPr id="21" name="Picture 21" descr="DSC04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SC04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AE9" w:rsidRPr="0083447D" w:rsidTr="00666FF1">
        <w:tc>
          <w:tcPr>
            <w:tcW w:w="9288" w:type="dxa"/>
            <w:shd w:val="clear" w:color="auto" w:fill="auto"/>
          </w:tcPr>
          <w:p w:rsidR="00584AE9" w:rsidRPr="0083447D" w:rsidRDefault="00584AE9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11: Measuring </w:t>
            </w:r>
            <w:r w:rsidRPr="0083447D">
              <w:rPr>
                <w:rFonts w:ascii="Times New Roman" w:hAnsi="Times New Roman"/>
                <w:i/>
                <w:sz w:val="26"/>
                <w:szCs w:val="26"/>
              </w:rPr>
              <w:t xml:space="preserve">in-situ 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>parameters at wastewater lake</w:t>
            </w:r>
          </w:p>
        </w:tc>
      </w:tr>
      <w:tr w:rsidR="00584AE9" w:rsidRPr="0083447D" w:rsidTr="00666FF1">
        <w:tc>
          <w:tcPr>
            <w:tcW w:w="9288" w:type="dxa"/>
            <w:shd w:val="clear" w:color="auto" w:fill="auto"/>
          </w:tcPr>
          <w:p w:rsidR="00584AE9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5117465" cy="3826510"/>
                  <wp:effectExtent l="0" t="0" r="6985" b="2540"/>
                  <wp:docPr id="22" name="Picture 22" descr="DSC05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SC05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AE9" w:rsidRPr="0083447D" w:rsidTr="00666FF1">
        <w:tc>
          <w:tcPr>
            <w:tcW w:w="9288" w:type="dxa"/>
            <w:shd w:val="clear" w:color="auto" w:fill="auto"/>
          </w:tcPr>
          <w:p w:rsidR="00584AE9" w:rsidRPr="0083447D" w:rsidRDefault="00024250" w:rsidP="009A7D63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12: </w:t>
            </w:r>
            <w:r w:rsidR="007645CA" w:rsidRPr="0083447D">
              <w:rPr>
                <w:rFonts w:ascii="Times New Roman" w:hAnsi="Times New Roman"/>
                <w:sz w:val="26"/>
                <w:szCs w:val="26"/>
              </w:rPr>
              <w:t xml:space="preserve">Measuring </w:t>
            </w:r>
            <w:r w:rsidR="007645CA" w:rsidRPr="0083447D">
              <w:rPr>
                <w:rFonts w:ascii="Times New Roman" w:hAnsi="Times New Roman"/>
                <w:i/>
                <w:sz w:val="26"/>
                <w:szCs w:val="26"/>
              </w:rPr>
              <w:t xml:space="preserve">in-situ </w:t>
            </w:r>
            <w:r w:rsidR="007645CA" w:rsidRPr="0083447D">
              <w:rPr>
                <w:rFonts w:ascii="Times New Roman" w:hAnsi="Times New Roman"/>
                <w:sz w:val="26"/>
                <w:szCs w:val="26"/>
              </w:rPr>
              <w:t>parameters and c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 xml:space="preserve">ollecting sample from </w:t>
            </w:r>
            <w:proofErr w:type="spellStart"/>
            <w:r w:rsidR="009A7D63">
              <w:rPr>
                <w:rFonts w:ascii="Times New Roman" w:hAnsi="Times New Roman"/>
                <w:sz w:val="26"/>
                <w:szCs w:val="26"/>
              </w:rPr>
              <w:t>Ve</w:t>
            </w:r>
            <w:proofErr w:type="spellEnd"/>
            <w:r w:rsidRPr="0083447D">
              <w:rPr>
                <w:rFonts w:ascii="Times New Roman" w:hAnsi="Times New Roman"/>
                <w:sz w:val="26"/>
                <w:szCs w:val="26"/>
              </w:rPr>
              <w:t xml:space="preserve"> river</w:t>
            </w:r>
          </w:p>
        </w:tc>
      </w:tr>
      <w:tr w:rsidR="00024250" w:rsidRPr="0083447D" w:rsidTr="00666FF1">
        <w:tc>
          <w:tcPr>
            <w:tcW w:w="9288" w:type="dxa"/>
            <w:shd w:val="clear" w:color="auto" w:fill="auto"/>
          </w:tcPr>
          <w:p w:rsidR="00024250" w:rsidRPr="0083447D" w:rsidRDefault="00024250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250" w:rsidRPr="0083447D" w:rsidTr="00666FF1">
        <w:tc>
          <w:tcPr>
            <w:tcW w:w="9288" w:type="dxa"/>
            <w:shd w:val="clear" w:color="auto" w:fill="auto"/>
          </w:tcPr>
          <w:p w:rsidR="00024250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25085" cy="3834130"/>
                  <wp:effectExtent l="0" t="0" r="0" b="0"/>
                  <wp:docPr id="23" name="Picture 23" descr="DSC03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SC03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085" cy="383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7645CA" w:rsidP="009A7D63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 xml:space="preserve">Fig. 13: Measuring </w:t>
            </w:r>
            <w:r w:rsidRPr="0083447D">
              <w:rPr>
                <w:rFonts w:ascii="Times New Roman" w:hAnsi="Times New Roman"/>
                <w:i/>
                <w:sz w:val="26"/>
                <w:szCs w:val="26"/>
              </w:rPr>
              <w:t xml:space="preserve">in-situ </w:t>
            </w:r>
            <w:r w:rsidRPr="0083447D">
              <w:rPr>
                <w:rFonts w:ascii="Times New Roman" w:hAnsi="Times New Roman"/>
                <w:sz w:val="26"/>
                <w:szCs w:val="26"/>
              </w:rPr>
              <w:t xml:space="preserve">parameters and collecting sample from </w:t>
            </w:r>
            <w:proofErr w:type="spellStart"/>
            <w:r w:rsidR="009A7D63">
              <w:rPr>
                <w:rFonts w:ascii="Times New Roman" w:hAnsi="Times New Roman"/>
                <w:sz w:val="26"/>
                <w:szCs w:val="26"/>
              </w:rPr>
              <w:t>Ve</w:t>
            </w:r>
            <w:proofErr w:type="spellEnd"/>
            <w:r w:rsidRPr="0083447D">
              <w:rPr>
                <w:rFonts w:ascii="Times New Roman" w:hAnsi="Times New Roman"/>
                <w:sz w:val="26"/>
                <w:szCs w:val="26"/>
              </w:rPr>
              <w:t xml:space="preserve"> river</w:t>
            </w:r>
          </w:p>
        </w:tc>
      </w:tr>
    </w:tbl>
    <w:p w:rsidR="00584AE9" w:rsidRDefault="00584AE9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645CA" w:rsidRDefault="007645CA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26510"/>
                  <wp:effectExtent l="0" t="0" r="6985" b="2540"/>
                  <wp:docPr id="24" name="Picture 24" descr="DSC05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SC05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7645CA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>Fig. 14: Checking and rearranging samples before sending to the lab</w:t>
            </w:r>
          </w:p>
        </w:tc>
      </w:tr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7645CA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41750"/>
                  <wp:effectExtent l="0" t="0" r="6985" b="6350"/>
                  <wp:docPr id="25" name="Picture 25" descr="DSC05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SC05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4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7645CA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>Fig. 15: Water samples stored in the box for transportation</w:t>
            </w:r>
          </w:p>
        </w:tc>
      </w:tr>
    </w:tbl>
    <w:p w:rsidR="007645CA" w:rsidRDefault="007645CA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645CA" w:rsidRDefault="007645CA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65330D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117465" cy="3841750"/>
                  <wp:effectExtent l="0" t="0" r="6985" b="6350"/>
                  <wp:docPr id="26" name="Picture 26" descr="DSC05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SC05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465" cy="384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5CA" w:rsidRPr="0083447D" w:rsidTr="00666FF1">
        <w:tc>
          <w:tcPr>
            <w:tcW w:w="9288" w:type="dxa"/>
            <w:shd w:val="clear" w:color="auto" w:fill="auto"/>
          </w:tcPr>
          <w:p w:rsidR="007645CA" w:rsidRPr="0083447D" w:rsidRDefault="007645CA" w:rsidP="0083447D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447D">
              <w:rPr>
                <w:rFonts w:ascii="Times New Roman" w:hAnsi="Times New Roman"/>
                <w:sz w:val="26"/>
                <w:szCs w:val="26"/>
              </w:rPr>
              <w:t>Fig. 16: Sending sample box at the bus station</w:t>
            </w:r>
          </w:p>
        </w:tc>
      </w:tr>
    </w:tbl>
    <w:p w:rsidR="007645CA" w:rsidRPr="00C64785" w:rsidRDefault="007645CA" w:rsidP="00C64785">
      <w:pPr>
        <w:pStyle w:val="NoSpacing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sectPr w:rsidR="007645CA" w:rsidRPr="00C64785" w:rsidSect="00F35CDF">
      <w:headerReference w:type="default" r:id="rId33"/>
      <w:footerReference w:type="default" r:id="rId3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4E" w:rsidRDefault="00FD674E">
      <w:r>
        <w:separator/>
      </w:r>
    </w:p>
  </w:endnote>
  <w:endnote w:type="continuationSeparator" w:id="0">
    <w:p w:rsidR="00FD674E" w:rsidRDefault="00FD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AB" w:rsidRDefault="00C66F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5E4D">
      <w:rPr>
        <w:noProof/>
      </w:rPr>
      <w:t>7</w:t>
    </w:r>
    <w:r>
      <w:rPr>
        <w:noProof/>
      </w:rPr>
      <w:fldChar w:fldCharType="end"/>
    </w:r>
  </w:p>
  <w:p w:rsidR="00C66FAB" w:rsidRDefault="00C66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4E" w:rsidRDefault="00FD674E">
      <w:r>
        <w:separator/>
      </w:r>
    </w:p>
  </w:footnote>
  <w:footnote w:type="continuationSeparator" w:id="0">
    <w:p w:rsidR="00FD674E" w:rsidRDefault="00FD6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1D" w:rsidRPr="00246CAC" w:rsidRDefault="007C5E4D" w:rsidP="003A33B8">
    <w:pPr>
      <w:pStyle w:val="Header"/>
      <w:pBdr>
        <w:bottom w:val="single" w:sz="4" w:space="1" w:color="auto"/>
      </w:pBdr>
      <w:rPr>
        <w:rFonts w:ascii="Arial Narrow" w:hAnsi="Arial Narrow"/>
        <w:lang w:val="en-US"/>
      </w:rPr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6pt;margin-top:-.55pt;width:60.75pt;height:30pt;z-index:251657216">
          <v:imagedata r:id="rId1" o:title=""/>
        </v:shape>
        <o:OLEObject Type="Embed" ProgID="CorelDRAW.Graphic.14" ShapeID="_x0000_s2049" DrawAspect="Content" ObjectID="_1417256865" r:id="rId2"/>
      </w:pict>
    </w:r>
    <w:r>
      <w:rPr>
        <w:noProof/>
        <w:lang w:eastAsia="ja-JP"/>
      </w:rPr>
      <w:pict>
        <v:shape id="_x0000_s2050" type="#_x0000_t75" style="position:absolute;margin-left:0;margin-top:-9.55pt;width:45pt;height:45pt;z-index:251658240">
          <v:imagedata r:id="rId3" o:title=""/>
        </v:shape>
        <o:OLEObject Type="Embed" ProgID="CorelDRAW.Graphic.14" ShapeID="_x0000_s2050" DrawAspect="Content" ObjectID="_1417256866" r:id="rId4"/>
      </w:pict>
    </w:r>
    <w:r w:rsidR="002E3A1D" w:rsidRPr="00246CAC">
      <w:rPr>
        <w:lang w:val="en-US"/>
      </w:rPr>
      <w:tab/>
    </w:r>
    <w:r w:rsidR="002E3A1D" w:rsidRPr="00246CAC">
      <w:rPr>
        <w:rFonts w:ascii="Arial Narrow" w:hAnsi="Arial Narrow"/>
        <w:lang w:val="en-US"/>
      </w:rPr>
      <w:t>Vietnamese – German Technical Cooperation</w:t>
    </w:r>
    <w:r w:rsidR="002E3A1D" w:rsidRPr="00246CAC">
      <w:rPr>
        <w:rFonts w:ascii="Arial Narrow" w:hAnsi="Arial Narrow"/>
        <w:lang w:val="en-US"/>
      </w:rPr>
      <w:tab/>
    </w:r>
  </w:p>
  <w:p w:rsidR="002E3A1D" w:rsidRPr="00246CAC" w:rsidRDefault="002E3A1D" w:rsidP="003A33B8">
    <w:pPr>
      <w:pStyle w:val="Header"/>
      <w:pBdr>
        <w:bottom w:val="single" w:sz="4" w:space="1" w:color="auto"/>
      </w:pBdr>
      <w:rPr>
        <w:rFonts w:ascii="Arial Narrow" w:hAnsi="Arial Narrow"/>
        <w:lang w:val="en-US"/>
      </w:rPr>
    </w:pPr>
    <w:r w:rsidRPr="00246CAC">
      <w:rPr>
        <w:rFonts w:ascii="Arial Narrow" w:hAnsi="Arial Narrow"/>
        <w:lang w:val="en-US"/>
      </w:rPr>
      <w:tab/>
      <w:t xml:space="preserve">Improvement of Groundwater Protection in </w:t>
    </w:r>
    <w:smartTag w:uri="urn:schemas-microsoft-com:office:smarttags" w:element="place">
      <w:smartTag w:uri="urn:schemas-microsoft-com:office:smarttags" w:element="country-region">
        <w:r w:rsidRPr="00246CAC">
          <w:rPr>
            <w:rFonts w:ascii="Arial Narrow" w:hAnsi="Arial Narrow"/>
            <w:lang w:val="en-US"/>
          </w:rPr>
          <w:t>Viet Nam</w:t>
        </w:r>
      </w:smartTag>
    </w:smartTag>
    <w:r w:rsidRPr="00246CAC">
      <w:rPr>
        <w:rFonts w:ascii="Arial Narrow" w:hAnsi="Arial Narrow"/>
        <w:lang w:val="en-US"/>
      </w:rPr>
      <w:t xml:space="preserve"> (IGPVN)</w:t>
    </w:r>
  </w:p>
  <w:p w:rsidR="002E3A1D" w:rsidRPr="00246CAC" w:rsidRDefault="002E3A1D" w:rsidP="003A33B8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  <w:lang w:val="en-US"/>
      </w:rPr>
    </w:pPr>
  </w:p>
  <w:p w:rsidR="002E3A1D" w:rsidRPr="00246CAC" w:rsidRDefault="002E3A1D" w:rsidP="003A33B8">
    <w:pPr>
      <w:pStyle w:val="Header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5C"/>
    <w:multiLevelType w:val="hybridMultilevel"/>
    <w:tmpl w:val="89CCCDF6"/>
    <w:lvl w:ilvl="0" w:tplc="D242A6B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1F6976"/>
    <w:multiLevelType w:val="hybridMultilevel"/>
    <w:tmpl w:val="3AAC575A"/>
    <w:lvl w:ilvl="0" w:tplc="E568802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">
    <w:nsid w:val="1E667880"/>
    <w:multiLevelType w:val="hybridMultilevel"/>
    <w:tmpl w:val="955C60A2"/>
    <w:lvl w:ilvl="0" w:tplc="366E8E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3CC7154"/>
    <w:multiLevelType w:val="hybridMultilevel"/>
    <w:tmpl w:val="CF9C3C7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C3ECE"/>
    <w:multiLevelType w:val="hybridMultilevel"/>
    <w:tmpl w:val="46E88C24"/>
    <w:lvl w:ilvl="0" w:tplc="D7462E0C">
      <w:start w:val="1"/>
      <w:numFmt w:val="bullet"/>
      <w:lvlText w:val=""/>
      <w:lvlJc w:val="left"/>
      <w:pPr>
        <w:tabs>
          <w:tab w:val="num" w:pos="240"/>
        </w:tabs>
        <w:ind w:firstLine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B45B4"/>
    <w:multiLevelType w:val="hybridMultilevel"/>
    <w:tmpl w:val="4050B3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083B2A"/>
    <w:multiLevelType w:val="hybridMultilevel"/>
    <w:tmpl w:val="6AFE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C6ADB"/>
    <w:multiLevelType w:val="hybridMultilevel"/>
    <w:tmpl w:val="2A240C18"/>
    <w:lvl w:ilvl="0" w:tplc="897CCF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37D17"/>
    <w:multiLevelType w:val="hybridMultilevel"/>
    <w:tmpl w:val="DF88F228"/>
    <w:lvl w:ilvl="0" w:tplc="384AD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3396D"/>
    <w:multiLevelType w:val="hybridMultilevel"/>
    <w:tmpl w:val="8B96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81C92"/>
    <w:multiLevelType w:val="hybridMultilevel"/>
    <w:tmpl w:val="EEE66C7A"/>
    <w:lvl w:ilvl="0" w:tplc="625E1A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8169F"/>
    <w:multiLevelType w:val="hybridMultilevel"/>
    <w:tmpl w:val="31B6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DA4CF8"/>
    <w:multiLevelType w:val="hybridMultilevel"/>
    <w:tmpl w:val="49F49916"/>
    <w:lvl w:ilvl="0" w:tplc="4554F7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3">
    <w:nsid w:val="596D7CC4"/>
    <w:multiLevelType w:val="hybridMultilevel"/>
    <w:tmpl w:val="7CA0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3B9C"/>
    <w:multiLevelType w:val="hybridMultilevel"/>
    <w:tmpl w:val="2670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47EE8"/>
    <w:multiLevelType w:val="hybridMultilevel"/>
    <w:tmpl w:val="ACA0FAEC"/>
    <w:lvl w:ilvl="0" w:tplc="86829A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AE347F4"/>
    <w:multiLevelType w:val="hybridMultilevel"/>
    <w:tmpl w:val="5582DCD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A623A"/>
    <w:multiLevelType w:val="hybridMultilevel"/>
    <w:tmpl w:val="386C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61364"/>
    <w:multiLevelType w:val="hybridMultilevel"/>
    <w:tmpl w:val="3642E3A2"/>
    <w:lvl w:ilvl="0" w:tplc="D7462E0C">
      <w:start w:val="1"/>
      <w:numFmt w:val="bullet"/>
      <w:lvlText w:val=""/>
      <w:lvlJc w:val="left"/>
      <w:pPr>
        <w:tabs>
          <w:tab w:val="num" w:pos="240"/>
        </w:tabs>
        <w:ind w:firstLine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A64EAF"/>
    <w:multiLevelType w:val="hybridMultilevel"/>
    <w:tmpl w:val="344CD21E"/>
    <w:lvl w:ilvl="0" w:tplc="671E4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B22018"/>
    <w:multiLevelType w:val="hybridMultilevel"/>
    <w:tmpl w:val="F0EC2646"/>
    <w:lvl w:ilvl="0" w:tplc="23F0F3E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6C0672"/>
    <w:multiLevelType w:val="hybridMultilevel"/>
    <w:tmpl w:val="5C3AA6DC"/>
    <w:lvl w:ilvl="0" w:tplc="456C92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7780CA2"/>
    <w:multiLevelType w:val="hybridMultilevel"/>
    <w:tmpl w:val="3C80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8C3A7E"/>
    <w:multiLevelType w:val="hybridMultilevel"/>
    <w:tmpl w:val="69D0C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2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21"/>
  </w:num>
  <w:num w:numId="10">
    <w:abstractNumId w:val="20"/>
  </w:num>
  <w:num w:numId="11">
    <w:abstractNumId w:val="10"/>
  </w:num>
  <w:num w:numId="12">
    <w:abstractNumId w:val="7"/>
  </w:num>
  <w:num w:numId="13">
    <w:abstractNumId w:val="5"/>
  </w:num>
  <w:num w:numId="14">
    <w:abstractNumId w:val="15"/>
  </w:num>
  <w:num w:numId="15">
    <w:abstractNumId w:val="19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17"/>
  </w:num>
  <w:num w:numId="21">
    <w:abstractNumId w:val="8"/>
  </w:num>
  <w:num w:numId="22">
    <w:abstractNumId w:val="6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35"/>
    <w:rsid w:val="00001773"/>
    <w:rsid w:val="00011326"/>
    <w:rsid w:val="00012FD7"/>
    <w:rsid w:val="00017C34"/>
    <w:rsid w:val="00024250"/>
    <w:rsid w:val="00033F5B"/>
    <w:rsid w:val="00034C12"/>
    <w:rsid w:val="00037C74"/>
    <w:rsid w:val="00062041"/>
    <w:rsid w:val="000663C4"/>
    <w:rsid w:val="00076E3B"/>
    <w:rsid w:val="0008112B"/>
    <w:rsid w:val="0008152D"/>
    <w:rsid w:val="00094FF3"/>
    <w:rsid w:val="000B3405"/>
    <w:rsid w:val="000B3C9C"/>
    <w:rsid w:val="000B638A"/>
    <w:rsid w:val="000C1894"/>
    <w:rsid w:val="000C5D18"/>
    <w:rsid w:val="000C6313"/>
    <w:rsid w:val="000D3125"/>
    <w:rsid w:val="000D6CA8"/>
    <w:rsid w:val="000D6DD7"/>
    <w:rsid w:val="000E113F"/>
    <w:rsid w:val="000E247D"/>
    <w:rsid w:val="000E688A"/>
    <w:rsid w:val="000E7F69"/>
    <w:rsid w:val="000F1E3F"/>
    <w:rsid w:val="00124A6E"/>
    <w:rsid w:val="001330F1"/>
    <w:rsid w:val="001368C3"/>
    <w:rsid w:val="0014042B"/>
    <w:rsid w:val="00150A4D"/>
    <w:rsid w:val="001670F8"/>
    <w:rsid w:val="00175BBA"/>
    <w:rsid w:val="00183BF3"/>
    <w:rsid w:val="001960BD"/>
    <w:rsid w:val="001A1A32"/>
    <w:rsid w:val="001A5E70"/>
    <w:rsid w:val="001C1792"/>
    <w:rsid w:val="001C3964"/>
    <w:rsid w:val="001C4EF3"/>
    <w:rsid w:val="001C6BEC"/>
    <w:rsid w:val="001D42CA"/>
    <w:rsid w:val="001D6B40"/>
    <w:rsid w:val="001E2288"/>
    <w:rsid w:val="001F1551"/>
    <w:rsid w:val="002017A8"/>
    <w:rsid w:val="00204972"/>
    <w:rsid w:val="0021064A"/>
    <w:rsid w:val="002106A5"/>
    <w:rsid w:val="00211EFB"/>
    <w:rsid w:val="002177A3"/>
    <w:rsid w:val="00221965"/>
    <w:rsid w:val="002361C0"/>
    <w:rsid w:val="00246CAC"/>
    <w:rsid w:val="00246F84"/>
    <w:rsid w:val="00261E74"/>
    <w:rsid w:val="00262707"/>
    <w:rsid w:val="00266011"/>
    <w:rsid w:val="00270295"/>
    <w:rsid w:val="00286629"/>
    <w:rsid w:val="002930A2"/>
    <w:rsid w:val="002A2A65"/>
    <w:rsid w:val="002B2337"/>
    <w:rsid w:val="002C571B"/>
    <w:rsid w:val="002C6B2D"/>
    <w:rsid w:val="002D0698"/>
    <w:rsid w:val="002E1C84"/>
    <w:rsid w:val="002E3A1D"/>
    <w:rsid w:val="002E4B01"/>
    <w:rsid w:val="002E6447"/>
    <w:rsid w:val="00315410"/>
    <w:rsid w:val="00316444"/>
    <w:rsid w:val="00324F97"/>
    <w:rsid w:val="0032638A"/>
    <w:rsid w:val="0033009C"/>
    <w:rsid w:val="00330B1F"/>
    <w:rsid w:val="00350620"/>
    <w:rsid w:val="00355B66"/>
    <w:rsid w:val="00366CEF"/>
    <w:rsid w:val="00370077"/>
    <w:rsid w:val="00371DA3"/>
    <w:rsid w:val="00373521"/>
    <w:rsid w:val="00387E77"/>
    <w:rsid w:val="003905A8"/>
    <w:rsid w:val="003A33B8"/>
    <w:rsid w:val="003B303A"/>
    <w:rsid w:val="003B745B"/>
    <w:rsid w:val="003C0D80"/>
    <w:rsid w:val="003C24A3"/>
    <w:rsid w:val="003C3BEA"/>
    <w:rsid w:val="003C411C"/>
    <w:rsid w:val="003E750D"/>
    <w:rsid w:val="0040081D"/>
    <w:rsid w:val="00402F8C"/>
    <w:rsid w:val="0040467C"/>
    <w:rsid w:val="00404E61"/>
    <w:rsid w:val="00411F5F"/>
    <w:rsid w:val="00425CFF"/>
    <w:rsid w:val="0042697F"/>
    <w:rsid w:val="00441397"/>
    <w:rsid w:val="00452B2F"/>
    <w:rsid w:val="004548B4"/>
    <w:rsid w:val="00474E52"/>
    <w:rsid w:val="0047549B"/>
    <w:rsid w:val="00476189"/>
    <w:rsid w:val="00477E61"/>
    <w:rsid w:val="0048230F"/>
    <w:rsid w:val="004825E9"/>
    <w:rsid w:val="00484124"/>
    <w:rsid w:val="00486CBD"/>
    <w:rsid w:val="0049053B"/>
    <w:rsid w:val="00490EDC"/>
    <w:rsid w:val="004961CC"/>
    <w:rsid w:val="00496F38"/>
    <w:rsid w:val="004A0C15"/>
    <w:rsid w:val="004A3D38"/>
    <w:rsid w:val="004A6D70"/>
    <w:rsid w:val="004B2097"/>
    <w:rsid w:val="004B7568"/>
    <w:rsid w:val="004C280A"/>
    <w:rsid w:val="004C50D0"/>
    <w:rsid w:val="004D0A1D"/>
    <w:rsid w:val="004D6FF7"/>
    <w:rsid w:val="004E21DF"/>
    <w:rsid w:val="004E701C"/>
    <w:rsid w:val="004F3D81"/>
    <w:rsid w:val="004F556E"/>
    <w:rsid w:val="004F7D31"/>
    <w:rsid w:val="00501EEE"/>
    <w:rsid w:val="0051130C"/>
    <w:rsid w:val="00524415"/>
    <w:rsid w:val="00525368"/>
    <w:rsid w:val="00532D78"/>
    <w:rsid w:val="0053315F"/>
    <w:rsid w:val="005371AC"/>
    <w:rsid w:val="00537512"/>
    <w:rsid w:val="00537EDA"/>
    <w:rsid w:val="005456F8"/>
    <w:rsid w:val="00557EB9"/>
    <w:rsid w:val="00564F86"/>
    <w:rsid w:val="00570D5E"/>
    <w:rsid w:val="005717EC"/>
    <w:rsid w:val="00574C39"/>
    <w:rsid w:val="00581F99"/>
    <w:rsid w:val="00584AE9"/>
    <w:rsid w:val="0058688A"/>
    <w:rsid w:val="005903DE"/>
    <w:rsid w:val="00596061"/>
    <w:rsid w:val="00597988"/>
    <w:rsid w:val="005A0501"/>
    <w:rsid w:val="005A6660"/>
    <w:rsid w:val="005B07A4"/>
    <w:rsid w:val="005C2447"/>
    <w:rsid w:val="005C46A3"/>
    <w:rsid w:val="005C4FD5"/>
    <w:rsid w:val="005D0D3D"/>
    <w:rsid w:val="005D20EE"/>
    <w:rsid w:val="005D6087"/>
    <w:rsid w:val="005E0E87"/>
    <w:rsid w:val="00601497"/>
    <w:rsid w:val="00604AB3"/>
    <w:rsid w:val="00605B9F"/>
    <w:rsid w:val="00611E4D"/>
    <w:rsid w:val="00614117"/>
    <w:rsid w:val="006228CB"/>
    <w:rsid w:val="00624A5A"/>
    <w:rsid w:val="00627B23"/>
    <w:rsid w:val="00647FD3"/>
    <w:rsid w:val="00650F2E"/>
    <w:rsid w:val="0065330D"/>
    <w:rsid w:val="006633FE"/>
    <w:rsid w:val="00666FF1"/>
    <w:rsid w:val="00671FA1"/>
    <w:rsid w:val="00692A14"/>
    <w:rsid w:val="00692F81"/>
    <w:rsid w:val="006A4190"/>
    <w:rsid w:val="006A4F88"/>
    <w:rsid w:val="006C03BC"/>
    <w:rsid w:val="006C11F2"/>
    <w:rsid w:val="006C6AA9"/>
    <w:rsid w:val="006D1CAD"/>
    <w:rsid w:val="006F6777"/>
    <w:rsid w:val="00701B19"/>
    <w:rsid w:val="00704DA4"/>
    <w:rsid w:val="00712F95"/>
    <w:rsid w:val="0071672B"/>
    <w:rsid w:val="0071745D"/>
    <w:rsid w:val="007325BC"/>
    <w:rsid w:val="007645CA"/>
    <w:rsid w:val="00771945"/>
    <w:rsid w:val="00775BC6"/>
    <w:rsid w:val="007836D2"/>
    <w:rsid w:val="00787573"/>
    <w:rsid w:val="007B16B2"/>
    <w:rsid w:val="007C5E4D"/>
    <w:rsid w:val="007D0E20"/>
    <w:rsid w:val="007E0FBF"/>
    <w:rsid w:val="007E1E4F"/>
    <w:rsid w:val="007E287B"/>
    <w:rsid w:val="007E3976"/>
    <w:rsid w:val="007F245C"/>
    <w:rsid w:val="007F2D43"/>
    <w:rsid w:val="007F7816"/>
    <w:rsid w:val="00807454"/>
    <w:rsid w:val="00810B6D"/>
    <w:rsid w:val="00823943"/>
    <w:rsid w:val="00824924"/>
    <w:rsid w:val="00826939"/>
    <w:rsid w:val="0083447D"/>
    <w:rsid w:val="00843CE7"/>
    <w:rsid w:val="0085690C"/>
    <w:rsid w:val="00857659"/>
    <w:rsid w:val="00863192"/>
    <w:rsid w:val="00884841"/>
    <w:rsid w:val="00886BC2"/>
    <w:rsid w:val="00891109"/>
    <w:rsid w:val="0089714D"/>
    <w:rsid w:val="008B6D5A"/>
    <w:rsid w:val="008C43E7"/>
    <w:rsid w:val="008D4CF3"/>
    <w:rsid w:val="008F0BA0"/>
    <w:rsid w:val="008F49F2"/>
    <w:rsid w:val="008F6052"/>
    <w:rsid w:val="009013A1"/>
    <w:rsid w:val="00912C02"/>
    <w:rsid w:val="00917B5E"/>
    <w:rsid w:val="00925074"/>
    <w:rsid w:val="009259C4"/>
    <w:rsid w:val="00931963"/>
    <w:rsid w:val="00933E35"/>
    <w:rsid w:val="0093519B"/>
    <w:rsid w:val="00944083"/>
    <w:rsid w:val="009440FD"/>
    <w:rsid w:val="0096513D"/>
    <w:rsid w:val="00971815"/>
    <w:rsid w:val="0098069D"/>
    <w:rsid w:val="00986883"/>
    <w:rsid w:val="009871A0"/>
    <w:rsid w:val="009A470C"/>
    <w:rsid w:val="009A60AE"/>
    <w:rsid w:val="009A6A44"/>
    <w:rsid w:val="009A7D63"/>
    <w:rsid w:val="009B2E20"/>
    <w:rsid w:val="009B54B2"/>
    <w:rsid w:val="009C0F15"/>
    <w:rsid w:val="009C7D67"/>
    <w:rsid w:val="009D0E4C"/>
    <w:rsid w:val="009D36FC"/>
    <w:rsid w:val="009E63CE"/>
    <w:rsid w:val="00A26E11"/>
    <w:rsid w:val="00A41DCD"/>
    <w:rsid w:val="00A4668A"/>
    <w:rsid w:val="00A4686A"/>
    <w:rsid w:val="00A52143"/>
    <w:rsid w:val="00A6575F"/>
    <w:rsid w:val="00A72B2D"/>
    <w:rsid w:val="00A84FD4"/>
    <w:rsid w:val="00A85A6D"/>
    <w:rsid w:val="00A87990"/>
    <w:rsid w:val="00AA1214"/>
    <w:rsid w:val="00AA32D7"/>
    <w:rsid w:val="00AA4047"/>
    <w:rsid w:val="00AA4130"/>
    <w:rsid w:val="00AE0617"/>
    <w:rsid w:val="00AE2339"/>
    <w:rsid w:val="00AF3D5D"/>
    <w:rsid w:val="00B1126B"/>
    <w:rsid w:val="00B1238E"/>
    <w:rsid w:val="00B220CE"/>
    <w:rsid w:val="00B223C0"/>
    <w:rsid w:val="00B372DC"/>
    <w:rsid w:val="00B4147C"/>
    <w:rsid w:val="00B51C66"/>
    <w:rsid w:val="00B54940"/>
    <w:rsid w:val="00B552F4"/>
    <w:rsid w:val="00B6572F"/>
    <w:rsid w:val="00B7244F"/>
    <w:rsid w:val="00B778E8"/>
    <w:rsid w:val="00B935D8"/>
    <w:rsid w:val="00B939A1"/>
    <w:rsid w:val="00BB0F99"/>
    <w:rsid w:val="00BB387F"/>
    <w:rsid w:val="00BB6CB2"/>
    <w:rsid w:val="00BC30FE"/>
    <w:rsid w:val="00BC4162"/>
    <w:rsid w:val="00BC6CD6"/>
    <w:rsid w:val="00BC6D03"/>
    <w:rsid w:val="00BD2913"/>
    <w:rsid w:val="00BD38B4"/>
    <w:rsid w:val="00BD697B"/>
    <w:rsid w:val="00BE4BC8"/>
    <w:rsid w:val="00BF432D"/>
    <w:rsid w:val="00C165EE"/>
    <w:rsid w:val="00C17917"/>
    <w:rsid w:val="00C23899"/>
    <w:rsid w:val="00C24B4F"/>
    <w:rsid w:val="00C254E8"/>
    <w:rsid w:val="00C37FAD"/>
    <w:rsid w:val="00C64785"/>
    <w:rsid w:val="00C66B6A"/>
    <w:rsid w:val="00C66FAB"/>
    <w:rsid w:val="00C80F0B"/>
    <w:rsid w:val="00C84435"/>
    <w:rsid w:val="00C8772E"/>
    <w:rsid w:val="00C87769"/>
    <w:rsid w:val="00CA12D5"/>
    <w:rsid w:val="00CA21B2"/>
    <w:rsid w:val="00CE23FB"/>
    <w:rsid w:val="00CE42D9"/>
    <w:rsid w:val="00CF17B4"/>
    <w:rsid w:val="00D014D6"/>
    <w:rsid w:val="00D01586"/>
    <w:rsid w:val="00D24505"/>
    <w:rsid w:val="00D301B0"/>
    <w:rsid w:val="00D35384"/>
    <w:rsid w:val="00D35DDB"/>
    <w:rsid w:val="00D41E0D"/>
    <w:rsid w:val="00D5346D"/>
    <w:rsid w:val="00D57688"/>
    <w:rsid w:val="00D625FC"/>
    <w:rsid w:val="00D63AE1"/>
    <w:rsid w:val="00D710B8"/>
    <w:rsid w:val="00D76700"/>
    <w:rsid w:val="00D76989"/>
    <w:rsid w:val="00D77CAF"/>
    <w:rsid w:val="00DA29DA"/>
    <w:rsid w:val="00DA2C45"/>
    <w:rsid w:val="00DB4391"/>
    <w:rsid w:val="00DB7C82"/>
    <w:rsid w:val="00DC0FE3"/>
    <w:rsid w:val="00DC7812"/>
    <w:rsid w:val="00DD1E4A"/>
    <w:rsid w:val="00DD1E9D"/>
    <w:rsid w:val="00DD5872"/>
    <w:rsid w:val="00DE6AA8"/>
    <w:rsid w:val="00DF1980"/>
    <w:rsid w:val="00E07164"/>
    <w:rsid w:val="00E1749E"/>
    <w:rsid w:val="00E216C5"/>
    <w:rsid w:val="00E26FA6"/>
    <w:rsid w:val="00E2715E"/>
    <w:rsid w:val="00E35D61"/>
    <w:rsid w:val="00E36641"/>
    <w:rsid w:val="00E37F9E"/>
    <w:rsid w:val="00E45671"/>
    <w:rsid w:val="00E546AD"/>
    <w:rsid w:val="00E61522"/>
    <w:rsid w:val="00E63709"/>
    <w:rsid w:val="00E71289"/>
    <w:rsid w:val="00E7188F"/>
    <w:rsid w:val="00E75B65"/>
    <w:rsid w:val="00E834DB"/>
    <w:rsid w:val="00E858BE"/>
    <w:rsid w:val="00E97475"/>
    <w:rsid w:val="00EA2009"/>
    <w:rsid w:val="00EA3F99"/>
    <w:rsid w:val="00EC0C7D"/>
    <w:rsid w:val="00ED6467"/>
    <w:rsid w:val="00EE2713"/>
    <w:rsid w:val="00EF6C9C"/>
    <w:rsid w:val="00F03E19"/>
    <w:rsid w:val="00F141BF"/>
    <w:rsid w:val="00F34586"/>
    <w:rsid w:val="00F35CDF"/>
    <w:rsid w:val="00F420F5"/>
    <w:rsid w:val="00F520F8"/>
    <w:rsid w:val="00F5442E"/>
    <w:rsid w:val="00F63BBA"/>
    <w:rsid w:val="00F75281"/>
    <w:rsid w:val="00F83247"/>
    <w:rsid w:val="00F8563F"/>
    <w:rsid w:val="00F9126E"/>
    <w:rsid w:val="00F91DB0"/>
    <w:rsid w:val="00F92516"/>
    <w:rsid w:val="00F978BB"/>
    <w:rsid w:val="00FA5736"/>
    <w:rsid w:val="00FA7A09"/>
    <w:rsid w:val="00FC34E7"/>
    <w:rsid w:val="00FC5C00"/>
    <w:rsid w:val="00FD674E"/>
    <w:rsid w:val="00FD7408"/>
    <w:rsid w:val="00FE0504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CDF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3B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A4686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33B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4686A"/>
    <w:rPr>
      <w:rFonts w:cs="Times New Roman"/>
      <w:sz w:val="24"/>
      <w:szCs w:val="24"/>
    </w:rPr>
  </w:style>
  <w:style w:type="character" w:customStyle="1" w:styleId="apple-style-span">
    <w:name w:val="apple-style-span"/>
    <w:rsid w:val="00BB6CB2"/>
    <w:rPr>
      <w:rFonts w:cs="Times New Roman"/>
    </w:rPr>
  </w:style>
  <w:style w:type="table" w:styleId="TableGrid">
    <w:name w:val="Table Grid"/>
    <w:basedOn w:val="TableNormal"/>
    <w:rsid w:val="00F8563F"/>
    <w:rPr>
      <w:lang w:val="de-DE" w:eastAsia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8152D"/>
    <w:rPr>
      <w:rFonts w:ascii="Tahom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qFormat/>
    <w:rsid w:val="0008152D"/>
    <w:pPr>
      <w:ind w:left="720"/>
      <w:contextualSpacing/>
    </w:pPr>
  </w:style>
  <w:style w:type="paragraph" w:styleId="NoSpacing">
    <w:name w:val="No Spacing"/>
    <w:qFormat/>
    <w:rsid w:val="000D6CA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CDF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3B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A4686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33B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4686A"/>
    <w:rPr>
      <w:rFonts w:cs="Times New Roman"/>
      <w:sz w:val="24"/>
      <w:szCs w:val="24"/>
    </w:rPr>
  </w:style>
  <w:style w:type="character" w:customStyle="1" w:styleId="apple-style-span">
    <w:name w:val="apple-style-span"/>
    <w:rsid w:val="00BB6CB2"/>
    <w:rPr>
      <w:rFonts w:cs="Times New Roman"/>
    </w:rPr>
  </w:style>
  <w:style w:type="table" w:styleId="TableGrid">
    <w:name w:val="Table Grid"/>
    <w:basedOn w:val="TableNormal"/>
    <w:rsid w:val="00F8563F"/>
    <w:rPr>
      <w:lang w:val="de-DE" w:eastAsia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8152D"/>
    <w:rPr>
      <w:rFonts w:ascii="Tahom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qFormat/>
    <w:rsid w:val="0008152D"/>
    <w:pPr>
      <w:ind w:left="720"/>
      <w:contextualSpacing/>
    </w:pPr>
  </w:style>
  <w:style w:type="paragraph" w:styleId="NoSpacing">
    <w:name w:val="No Spacing"/>
    <w:qFormat/>
    <w:rsid w:val="000D6CA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wmf"/><Relationship Id="rId2" Type="http://schemas.openxmlformats.org/officeDocument/2006/relationships/oleObject" Target="embeddings/oleObject1.bin"/><Relationship Id="rId1" Type="http://schemas.openxmlformats.org/officeDocument/2006/relationships/image" Target="media/image25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ABAD-9A90-44D4-8045-E92F2F94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1522</Words>
  <Characters>7852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Minutes of Technical Meeting</vt:lpstr>
      <vt:lpstr>Minutes of Technical Meeting</vt:lpstr>
    </vt:vector>
  </TitlesOfParts>
  <Company>BGR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IGPVN Technical Report</dc:title>
  <dc:creator>Hanh</dc:creator>
  <cp:lastModifiedBy>HOANGHANH</cp:lastModifiedBy>
  <cp:lastPrinted>2012-08-29T03:17:00Z</cp:lastPrinted>
  <dcterms:created xsi:type="dcterms:W3CDTF">2012-12-17T06:35:00Z</dcterms:created>
  <dcterms:modified xsi:type="dcterms:W3CDTF">2012-12-17T06:41:00Z</dcterms:modified>
</cp:coreProperties>
</file>