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FF2" w:rsidRPr="00EB4AE3" w:rsidRDefault="00CE2FF2" w:rsidP="00CE2FF2">
      <w:pPr>
        <w:jc w:val="right"/>
        <w:rPr>
          <w:b/>
          <w:sz w:val="52"/>
        </w:rPr>
      </w:pPr>
    </w:p>
    <w:p w:rsidR="00CE2FF2" w:rsidRPr="00EB4AE3" w:rsidRDefault="00CE2FF2" w:rsidP="00CE2FF2">
      <w:pPr>
        <w:spacing w:line="360" w:lineRule="auto"/>
        <w:jc w:val="center"/>
        <w:rPr>
          <w:b/>
          <w:sz w:val="40"/>
          <w:szCs w:val="40"/>
        </w:rPr>
      </w:pPr>
    </w:p>
    <w:p w:rsidR="00CE2FF2" w:rsidRPr="00EB4AE3" w:rsidRDefault="00CE2FF2" w:rsidP="00CE2FF2">
      <w:pPr>
        <w:spacing w:line="360" w:lineRule="auto"/>
        <w:jc w:val="center"/>
        <w:rPr>
          <w:b/>
          <w:sz w:val="36"/>
          <w:szCs w:val="36"/>
          <w:lang w:val="en-US"/>
        </w:rPr>
      </w:pPr>
      <w:r w:rsidRPr="00EB4AE3">
        <w:rPr>
          <w:b/>
          <w:sz w:val="36"/>
          <w:szCs w:val="36"/>
          <w:lang w:val="en-US"/>
        </w:rPr>
        <w:t xml:space="preserve">Progress Report </w:t>
      </w:r>
    </w:p>
    <w:p w:rsidR="00CE2FF2" w:rsidRPr="00EB4AE3" w:rsidRDefault="00CE2FF2" w:rsidP="00CE2FF2">
      <w:pPr>
        <w:spacing w:line="360" w:lineRule="auto"/>
        <w:jc w:val="center"/>
        <w:rPr>
          <w:sz w:val="28"/>
          <w:szCs w:val="28"/>
          <w:lang w:val="en-US"/>
        </w:rPr>
      </w:pPr>
      <w:r w:rsidRPr="00EB4AE3">
        <w:rPr>
          <w:sz w:val="28"/>
          <w:szCs w:val="28"/>
          <w:lang w:val="en-US"/>
        </w:rPr>
        <w:t xml:space="preserve">about the </w:t>
      </w:r>
    </w:p>
    <w:p w:rsidR="00CE2FF2" w:rsidRPr="00EB4AE3" w:rsidRDefault="00CE2FF2" w:rsidP="00CE2FF2">
      <w:pPr>
        <w:spacing w:line="360" w:lineRule="auto"/>
        <w:jc w:val="center"/>
        <w:rPr>
          <w:b/>
          <w:sz w:val="52"/>
          <w:lang w:val="en-US"/>
        </w:rPr>
      </w:pPr>
    </w:p>
    <w:p w:rsidR="00CE2FF2" w:rsidRPr="00EB4AE3" w:rsidRDefault="000748D9" w:rsidP="00CE2FF2">
      <w:pPr>
        <w:spacing w:line="360" w:lineRule="auto"/>
        <w:jc w:val="center"/>
        <w:rPr>
          <w:sz w:val="40"/>
          <w:szCs w:val="40"/>
          <w:lang w:val="en-US"/>
        </w:rPr>
      </w:pPr>
      <w:r w:rsidRPr="000748D9">
        <w:rPr>
          <w:sz w:val="40"/>
          <w:szCs w:val="40"/>
          <w:lang w:val="en-US"/>
        </w:rPr>
        <w:t>8</w:t>
      </w:r>
      <w:r>
        <w:rPr>
          <w:sz w:val="40"/>
          <w:szCs w:val="40"/>
          <w:vertAlign w:val="superscript"/>
          <w:lang w:val="en-US"/>
        </w:rPr>
        <w:t>t</w:t>
      </w:r>
      <w:r w:rsidR="00CE2FF2" w:rsidRPr="00EB4AE3">
        <w:rPr>
          <w:sz w:val="40"/>
          <w:szCs w:val="40"/>
          <w:vertAlign w:val="superscript"/>
          <w:lang w:val="en-US"/>
        </w:rPr>
        <w:t>h</w:t>
      </w:r>
      <w:r w:rsidR="00CE2FF2" w:rsidRPr="00EB4AE3">
        <w:rPr>
          <w:sz w:val="40"/>
          <w:szCs w:val="40"/>
          <w:lang w:val="en-US"/>
        </w:rPr>
        <w:t xml:space="preserve"> IGPVN Training </w:t>
      </w:r>
      <w:r w:rsidR="00CE2FF2">
        <w:rPr>
          <w:sz w:val="40"/>
          <w:szCs w:val="40"/>
          <w:lang w:val="en-US"/>
        </w:rPr>
        <w:t>Course</w:t>
      </w:r>
    </w:p>
    <w:p w:rsidR="00CE2FF2" w:rsidRPr="00EB4AE3" w:rsidRDefault="00CE2FF2" w:rsidP="00CE2FF2">
      <w:pPr>
        <w:spacing w:line="360" w:lineRule="auto"/>
        <w:jc w:val="center"/>
        <w:rPr>
          <w:b/>
          <w:sz w:val="52"/>
          <w:lang w:val="en-US"/>
        </w:rPr>
      </w:pPr>
    </w:p>
    <w:p w:rsidR="00CE2FF2" w:rsidRPr="00EB4AE3" w:rsidRDefault="00CE2FF2" w:rsidP="00CE2FF2">
      <w:pPr>
        <w:spacing w:line="360" w:lineRule="auto"/>
        <w:jc w:val="center"/>
        <w:rPr>
          <w:b/>
          <w:sz w:val="44"/>
          <w:szCs w:val="44"/>
          <w:lang w:val="en-US"/>
        </w:rPr>
      </w:pPr>
      <w:r>
        <w:rPr>
          <w:b/>
          <w:sz w:val="44"/>
          <w:szCs w:val="44"/>
          <w:lang w:val="en-US"/>
        </w:rPr>
        <w:t>Introduction to Hydrogeochemistry</w:t>
      </w:r>
      <w:r w:rsidRPr="00EB4AE3">
        <w:rPr>
          <w:b/>
          <w:sz w:val="44"/>
          <w:szCs w:val="44"/>
          <w:lang w:val="en-US"/>
        </w:rPr>
        <w:t xml:space="preserve">: </w:t>
      </w:r>
      <w:r>
        <w:rPr>
          <w:b/>
          <w:sz w:val="44"/>
          <w:szCs w:val="44"/>
          <w:lang w:val="en-US"/>
        </w:rPr>
        <w:t>Theoretical background, Field method and Data processing</w:t>
      </w:r>
      <w:r w:rsidRPr="00EB4AE3">
        <w:rPr>
          <w:b/>
          <w:sz w:val="44"/>
          <w:szCs w:val="44"/>
          <w:lang w:val="en-US"/>
        </w:rPr>
        <w:br/>
      </w:r>
    </w:p>
    <w:p w:rsidR="00CE2FF2" w:rsidRDefault="00CE2FF2" w:rsidP="00CE2FF2">
      <w:pPr>
        <w:spacing w:line="360" w:lineRule="auto"/>
        <w:jc w:val="center"/>
        <w:rPr>
          <w:b/>
          <w:sz w:val="52"/>
          <w:lang w:val="en-US"/>
        </w:rPr>
      </w:pPr>
    </w:p>
    <w:p w:rsidR="00CE2FF2" w:rsidRPr="004132BC" w:rsidRDefault="00CE2FF2" w:rsidP="00CE2FF2">
      <w:pPr>
        <w:spacing w:line="360" w:lineRule="auto"/>
        <w:jc w:val="center"/>
        <w:rPr>
          <w:b/>
          <w:i/>
          <w:sz w:val="28"/>
          <w:szCs w:val="28"/>
          <w:lang w:val="en-US"/>
        </w:rPr>
      </w:pPr>
      <w:r>
        <w:rPr>
          <w:b/>
          <w:i/>
          <w:sz w:val="28"/>
          <w:szCs w:val="28"/>
          <w:lang w:val="en-US"/>
        </w:rPr>
        <w:t>Hoang Thi Hanh</w:t>
      </w:r>
    </w:p>
    <w:p w:rsidR="00CE2FF2" w:rsidRPr="00EB4AE3" w:rsidRDefault="00CE2FF2" w:rsidP="00CE2FF2">
      <w:pPr>
        <w:spacing w:line="360" w:lineRule="auto"/>
        <w:jc w:val="center"/>
        <w:rPr>
          <w:b/>
          <w:sz w:val="46"/>
          <w:lang w:val="en-US"/>
        </w:rPr>
      </w:pPr>
    </w:p>
    <w:p w:rsidR="00CE2FF2" w:rsidRPr="004132BC" w:rsidRDefault="000748D9" w:rsidP="00CE2FF2">
      <w:pPr>
        <w:spacing w:line="360" w:lineRule="auto"/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Nha Trang</w:t>
      </w:r>
      <w:r w:rsidR="00CE2FF2" w:rsidRPr="004132BC">
        <w:rPr>
          <w:b/>
          <w:sz w:val="32"/>
          <w:szCs w:val="32"/>
          <w:lang w:val="en-US"/>
        </w:rPr>
        <w:t>, 1</w:t>
      </w:r>
      <w:r>
        <w:rPr>
          <w:b/>
          <w:sz w:val="32"/>
          <w:szCs w:val="32"/>
          <w:lang w:val="en-US"/>
        </w:rPr>
        <w:t>6</w:t>
      </w:r>
      <w:r w:rsidR="00CE2FF2" w:rsidRPr="004132BC">
        <w:rPr>
          <w:b/>
          <w:sz w:val="32"/>
          <w:szCs w:val="32"/>
          <w:lang w:val="en-US"/>
        </w:rPr>
        <w:t>-</w:t>
      </w:r>
      <w:r>
        <w:rPr>
          <w:b/>
          <w:sz w:val="32"/>
          <w:szCs w:val="32"/>
          <w:lang w:val="en-US"/>
        </w:rPr>
        <w:t>17</w:t>
      </w:r>
      <w:r w:rsidR="00CE2FF2" w:rsidRPr="004132BC">
        <w:rPr>
          <w:b/>
          <w:sz w:val="32"/>
          <w:szCs w:val="32"/>
          <w:lang w:val="en-US"/>
        </w:rPr>
        <w:t>.</w:t>
      </w:r>
      <w:r>
        <w:rPr>
          <w:b/>
          <w:sz w:val="32"/>
          <w:szCs w:val="32"/>
          <w:lang w:val="en-US"/>
        </w:rPr>
        <w:t>1</w:t>
      </w:r>
      <w:r w:rsidR="00CE2FF2" w:rsidRPr="004132BC">
        <w:rPr>
          <w:b/>
          <w:sz w:val="32"/>
          <w:szCs w:val="32"/>
          <w:lang w:val="en-US"/>
        </w:rPr>
        <w:t xml:space="preserve">0.2012, </w:t>
      </w:r>
      <w:r>
        <w:rPr>
          <w:b/>
          <w:sz w:val="32"/>
          <w:szCs w:val="32"/>
          <w:lang w:val="en-US"/>
        </w:rPr>
        <w:t>CEVIWRPI</w:t>
      </w:r>
    </w:p>
    <w:p w:rsidR="00CE2FF2" w:rsidRPr="004132BC" w:rsidRDefault="00CE2FF2" w:rsidP="00CE2FF2">
      <w:pPr>
        <w:spacing w:line="360" w:lineRule="auto"/>
        <w:jc w:val="center"/>
        <w:rPr>
          <w:b/>
          <w:sz w:val="44"/>
          <w:szCs w:val="28"/>
          <w:lang w:val="en-US"/>
        </w:rPr>
        <w:sectPr w:rsidR="00CE2FF2" w:rsidRPr="004132BC" w:rsidSect="002A60A0">
          <w:headerReference w:type="default" r:id="rId9"/>
          <w:footerReference w:type="default" r:id="rId10"/>
          <w:headerReference w:type="first" r:id="rId11"/>
          <w:pgSz w:w="11906" w:h="16838" w:code="9"/>
          <w:pgMar w:top="994" w:right="1411" w:bottom="1008" w:left="1699" w:header="706" w:footer="706" w:gutter="0"/>
          <w:pgBorders w:offsetFrom="page">
            <w:top w:val="none" w:sz="0" w:space="0" w:color="000000" w:shadow="1"/>
            <w:left w:val="none" w:sz="0" w:space="13" w:color="000000" w:shadow="1"/>
            <w:bottom w:val="none" w:sz="0" w:space="0" w:color="000000" w:shadow="1"/>
            <w:right w:val="none" w:sz="0" w:space="26" w:color="000000" w:shadow="1"/>
          </w:pgBorders>
          <w:pgNumType w:start="1"/>
          <w:cols w:space="708"/>
          <w:titlePg/>
          <w:docGrid w:linePitch="360"/>
        </w:sectPr>
      </w:pPr>
    </w:p>
    <w:p w:rsidR="00CE2FF2" w:rsidRPr="004132BC" w:rsidRDefault="00CE2FF2" w:rsidP="00CE2FF2">
      <w:pPr>
        <w:jc w:val="center"/>
        <w:rPr>
          <w:b/>
          <w:sz w:val="44"/>
          <w:szCs w:val="28"/>
          <w:lang w:val="en-US"/>
        </w:rPr>
      </w:pPr>
    </w:p>
    <w:p w:rsidR="00CE2FF2" w:rsidRPr="004132BC" w:rsidRDefault="00CE2FF2" w:rsidP="00CE2FF2">
      <w:pPr>
        <w:pStyle w:val="TOCHeading"/>
        <w:ind w:left="540"/>
        <w:rPr>
          <w:lang w:val="en-US"/>
        </w:rPr>
      </w:pPr>
      <w:r w:rsidRPr="004132BC">
        <w:rPr>
          <w:lang w:val="en-US"/>
        </w:rPr>
        <w:t>Table of Content</w:t>
      </w:r>
    </w:p>
    <w:p w:rsidR="0008286F" w:rsidRDefault="00CE2FF2">
      <w:pPr>
        <w:pStyle w:val="TOC1"/>
        <w:tabs>
          <w:tab w:val="right" w:leader="dot" w:pos="878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EB4AE3">
        <w:fldChar w:fldCharType="begin"/>
      </w:r>
      <w:r w:rsidRPr="00EB4AE3">
        <w:instrText xml:space="preserve"> TOC \o "1-3" \h \z \u </w:instrText>
      </w:r>
      <w:r w:rsidRPr="00EB4AE3">
        <w:fldChar w:fldCharType="separate"/>
      </w:r>
      <w:hyperlink w:anchor="_Toc339433384" w:history="1">
        <w:r w:rsidR="0008286F" w:rsidRPr="00CE7914">
          <w:rPr>
            <w:rStyle w:val="Hyperlink"/>
            <w:noProof/>
          </w:rPr>
          <w:t>Abbreviation</w:t>
        </w:r>
        <w:r w:rsidR="0008286F">
          <w:rPr>
            <w:noProof/>
            <w:webHidden/>
          </w:rPr>
          <w:tab/>
        </w:r>
        <w:r w:rsidR="0008286F">
          <w:rPr>
            <w:noProof/>
            <w:webHidden/>
          </w:rPr>
          <w:fldChar w:fldCharType="begin"/>
        </w:r>
        <w:r w:rsidR="0008286F">
          <w:rPr>
            <w:noProof/>
            <w:webHidden/>
          </w:rPr>
          <w:instrText xml:space="preserve"> PAGEREF _Toc339433384 \h </w:instrText>
        </w:r>
        <w:r w:rsidR="0008286F">
          <w:rPr>
            <w:noProof/>
            <w:webHidden/>
          </w:rPr>
        </w:r>
        <w:r w:rsidR="0008286F">
          <w:rPr>
            <w:noProof/>
            <w:webHidden/>
          </w:rPr>
          <w:fldChar w:fldCharType="separate"/>
        </w:r>
        <w:r w:rsidR="00965E91">
          <w:rPr>
            <w:noProof/>
            <w:webHidden/>
          </w:rPr>
          <w:t>0</w:t>
        </w:r>
        <w:r w:rsidR="0008286F">
          <w:rPr>
            <w:noProof/>
            <w:webHidden/>
          </w:rPr>
          <w:fldChar w:fldCharType="end"/>
        </w:r>
      </w:hyperlink>
    </w:p>
    <w:p w:rsidR="0008286F" w:rsidRDefault="004134FC">
      <w:pPr>
        <w:pStyle w:val="TOC1"/>
        <w:tabs>
          <w:tab w:val="left" w:pos="440"/>
          <w:tab w:val="right" w:leader="dot" w:pos="878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39433385" w:history="1">
        <w:r w:rsidR="0008286F" w:rsidRPr="00CE7914">
          <w:rPr>
            <w:rStyle w:val="Hyperlink"/>
            <w:noProof/>
            <w:lang w:val="en-GB"/>
          </w:rPr>
          <w:t>1.</w:t>
        </w:r>
        <w:r w:rsidR="0008286F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08286F" w:rsidRPr="00CE7914">
          <w:rPr>
            <w:rStyle w:val="Hyperlink"/>
            <w:noProof/>
            <w:lang w:val="en-GB"/>
          </w:rPr>
          <w:t>Outline of Training course</w:t>
        </w:r>
        <w:r w:rsidR="0008286F">
          <w:rPr>
            <w:noProof/>
            <w:webHidden/>
          </w:rPr>
          <w:tab/>
        </w:r>
        <w:r w:rsidR="0008286F">
          <w:rPr>
            <w:noProof/>
            <w:webHidden/>
          </w:rPr>
          <w:fldChar w:fldCharType="begin"/>
        </w:r>
        <w:r w:rsidR="0008286F">
          <w:rPr>
            <w:noProof/>
            <w:webHidden/>
          </w:rPr>
          <w:instrText xml:space="preserve"> PAGEREF _Toc339433385 \h </w:instrText>
        </w:r>
        <w:r w:rsidR="0008286F">
          <w:rPr>
            <w:noProof/>
            <w:webHidden/>
          </w:rPr>
        </w:r>
        <w:r w:rsidR="0008286F">
          <w:rPr>
            <w:noProof/>
            <w:webHidden/>
          </w:rPr>
          <w:fldChar w:fldCharType="separate"/>
        </w:r>
        <w:r w:rsidR="00965E91">
          <w:rPr>
            <w:noProof/>
            <w:webHidden/>
          </w:rPr>
          <w:t>1</w:t>
        </w:r>
        <w:r w:rsidR="0008286F">
          <w:rPr>
            <w:noProof/>
            <w:webHidden/>
          </w:rPr>
          <w:fldChar w:fldCharType="end"/>
        </w:r>
      </w:hyperlink>
    </w:p>
    <w:p w:rsidR="0008286F" w:rsidRDefault="004134FC">
      <w:pPr>
        <w:pStyle w:val="TOC1"/>
        <w:tabs>
          <w:tab w:val="left" w:pos="440"/>
          <w:tab w:val="right" w:leader="dot" w:pos="878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39433386" w:history="1">
        <w:r w:rsidR="0008286F" w:rsidRPr="00CE7914">
          <w:rPr>
            <w:rStyle w:val="Hyperlink"/>
            <w:noProof/>
            <w:lang w:val="en-GB"/>
          </w:rPr>
          <w:t>2.</w:t>
        </w:r>
        <w:r w:rsidR="0008286F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08286F" w:rsidRPr="00CE7914">
          <w:rPr>
            <w:rStyle w:val="Hyperlink"/>
            <w:noProof/>
          </w:rPr>
          <w:t>Training course objectives</w:t>
        </w:r>
        <w:r w:rsidR="0008286F">
          <w:rPr>
            <w:noProof/>
            <w:webHidden/>
          </w:rPr>
          <w:tab/>
        </w:r>
        <w:r w:rsidR="0008286F">
          <w:rPr>
            <w:noProof/>
            <w:webHidden/>
          </w:rPr>
          <w:fldChar w:fldCharType="begin"/>
        </w:r>
        <w:r w:rsidR="0008286F">
          <w:rPr>
            <w:noProof/>
            <w:webHidden/>
          </w:rPr>
          <w:instrText xml:space="preserve"> PAGEREF _Toc339433386 \h </w:instrText>
        </w:r>
        <w:r w:rsidR="0008286F">
          <w:rPr>
            <w:noProof/>
            <w:webHidden/>
          </w:rPr>
        </w:r>
        <w:r w:rsidR="0008286F">
          <w:rPr>
            <w:noProof/>
            <w:webHidden/>
          </w:rPr>
          <w:fldChar w:fldCharType="separate"/>
        </w:r>
        <w:r w:rsidR="00965E91">
          <w:rPr>
            <w:noProof/>
            <w:webHidden/>
          </w:rPr>
          <w:t>1</w:t>
        </w:r>
        <w:r w:rsidR="0008286F">
          <w:rPr>
            <w:noProof/>
            <w:webHidden/>
          </w:rPr>
          <w:fldChar w:fldCharType="end"/>
        </w:r>
      </w:hyperlink>
    </w:p>
    <w:p w:rsidR="0008286F" w:rsidRDefault="004134FC">
      <w:pPr>
        <w:pStyle w:val="TOC1"/>
        <w:tabs>
          <w:tab w:val="left" w:pos="440"/>
          <w:tab w:val="right" w:leader="dot" w:pos="878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39433387" w:history="1">
        <w:r w:rsidR="0008286F" w:rsidRPr="00CE7914">
          <w:rPr>
            <w:rStyle w:val="Hyperlink"/>
            <w:noProof/>
            <w:lang w:val="en-GB"/>
          </w:rPr>
          <w:t>3.</w:t>
        </w:r>
        <w:r w:rsidR="0008286F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08286F" w:rsidRPr="00CE7914">
          <w:rPr>
            <w:rStyle w:val="Hyperlink"/>
            <w:noProof/>
          </w:rPr>
          <w:t>Training course</w:t>
        </w:r>
        <w:r w:rsidR="0008286F" w:rsidRPr="00CE7914">
          <w:rPr>
            <w:rStyle w:val="Hyperlink"/>
            <w:noProof/>
            <w:lang w:val="en-GB"/>
          </w:rPr>
          <w:t xml:space="preserve"> progress</w:t>
        </w:r>
        <w:r w:rsidR="0008286F">
          <w:rPr>
            <w:noProof/>
            <w:webHidden/>
          </w:rPr>
          <w:tab/>
        </w:r>
        <w:r w:rsidR="0008286F">
          <w:rPr>
            <w:noProof/>
            <w:webHidden/>
          </w:rPr>
          <w:fldChar w:fldCharType="begin"/>
        </w:r>
        <w:r w:rsidR="0008286F">
          <w:rPr>
            <w:noProof/>
            <w:webHidden/>
          </w:rPr>
          <w:instrText xml:space="preserve"> PAGEREF _Toc339433387 \h </w:instrText>
        </w:r>
        <w:r w:rsidR="0008286F">
          <w:rPr>
            <w:noProof/>
            <w:webHidden/>
          </w:rPr>
        </w:r>
        <w:r w:rsidR="0008286F">
          <w:rPr>
            <w:noProof/>
            <w:webHidden/>
          </w:rPr>
          <w:fldChar w:fldCharType="separate"/>
        </w:r>
        <w:r w:rsidR="00965E91">
          <w:rPr>
            <w:noProof/>
            <w:webHidden/>
          </w:rPr>
          <w:t>2</w:t>
        </w:r>
        <w:r w:rsidR="0008286F">
          <w:rPr>
            <w:noProof/>
            <w:webHidden/>
          </w:rPr>
          <w:fldChar w:fldCharType="end"/>
        </w:r>
      </w:hyperlink>
    </w:p>
    <w:p w:rsidR="0008286F" w:rsidRDefault="004134FC">
      <w:pPr>
        <w:pStyle w:val="TOC1"/>
        <w:tabs>
          <w:tab w:val="left" w:pos="660"/>
          <w:tab w:val="right" w:leader="dot" w:pos="878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39433388" w:history="1">
        <w:r w:rsidR="0008286F" w:rsidRPr="00CE7914">
          <w:rPr>
            <w:rStyle w:val="Hyperlink"/>
            <w:noProof/>
          </w:rPr>
          <w:t>3.1.</w:t>
        </w:r>
        <w:r w:rsidR="0008286F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08286F" w:rsidRPr="00CE7914">
          <w:rPr>
            <w:rStyle w:val="Hyperlink"/>
            <w:noProof/>
          </w:rPr>
          <w:t>Opening remark for the training course</w:t>
        </w:r>
        <w:r w:rsidR="0008286F">
          <w:rPr>
            <w:noProof/>
            <w:webHidden/>
          </w:rPr>
          <w:tab/>
        </w:r>
        <w:r w:rsidR="0008286F">
          <w:rPr>
            <w:noProof/>
            <w:webHidden/>
          </w:rPr>
          <w:fldChar w:fldCharType="begin"/>
        </w:r>
        <w:r w:rsidR="0008286F">
          <w:rPr>
            <w:noProof/>
            <w:webHidden/>
          </w:rPr>
          <w:instrText xml:space="preserve"> PAGEREF _Toc339433388 \h </w:instrText>
        </w:r>
        <w:r w:rsidR="0008286F">
          <w:rPr>
            <w:noProof/>
            <w:webHidden/>
          </w:rPr>
        </w:r>
        <w:r w:rsidR="0008286F">
          <w:rPr>
            <w:noProof/>
            <w:webHidden/>
          </w:rPr>
          <w:fldChar w:fldCharType="separate"/>
        </w:r>
        <w:r w:rsidR="00965E91">
          <w:rPr>
            <w:noProof/>
            <w:webHidden/>
          </w:rPr>
          <w:t>2</w:t>
        </w:r>
        <w:r w:rsidR="0008286F">
          <w:rPr>
            <w:noProof/>
            <w:webHidden/>
          </w:rPr>
          <w:fldChar w:fldCharType="end"/>
        </w:r>
      </w:hyperlink>
    </w:p>
    <w:p w:rsidR="0008286F" w:rsidRDefault="004134FC">
      <w:pPr>
        <w:pStyle w:val="TOC1"/>
        <w:tabs>
          <w:tab w:val="left" w:pos="660"/>
          <w:tab w:val="right" w:leader="dot" w:pos="878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39433389" w:history="1">
        <w:r w:rsidR="0008286F" w:rsidRPr="00CE7914">
          <w:rPr>
            <w:rStyle w:val="Hyperlink"/>
            <w:noProof/>
          </w:rPr>
          <w:t>3.2.</w:t>
        </w:r>
        <w:r w:rsidR="0008286F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08286F" w:rsidRPr="00CE7914">
          <w:rPr>
            <w:rStyle w:val="Hyperlink"/>
            <w:noProof/>
          </w:rPr>
          <w:t>Training course progress</w:t>
        </w:r>
        <w:r w:rsidR="0008286F">
          <w:rPr>
            <w:noProof/>
            <w:webHidden/>
          </w:rPr>
          <w:tab/>
        </w:r>
        <w:r w:rsidR="0008286F">
          <w:rPr>
            <w:noProof/>
            <w:webHidden/>
          </w:rPr>
          <w:fldChar w:fldCharType="begin"/>
        </w:r>
        <w:r w:rsidR="0008286F">
          <w:rPr>
            <w:noProof/>
            <w:webHidden/>
          </w:rPr>
          <w:instrText xml:space="preserve"> PAGEREF _Toc339433389 \h </w:instrText>
        </w:r>
        <w:r w:rsidR="0008286F">
          <w:rPr>
            <w:noProof/>
            <w:webHidden/>
          </w:rPr>
        </w:r>
        <w:r w:rsidR="0008286F">
          <w:rPr>
            <w:noProof/>
            <w:webHidden/>
          </w:rPr>
          <w:fldChar w:fldCharType="separate"/>
        </w:r>
        <w:r w:rsidR="00965E91">
          <w:rPr>
            <w:noProof/>
            <w:webHidden/>
          </w:rPr>
          <w:t>2</w:t>
        </w:r>
        <w:r w:rsidR="0008286F">
          <w:rPr>
            <w:noProof/>
            <w:webHidden/>
          </w:rPr>
          <w:fldChar w:fldCharType="end"/>
        </w:r>
      </w:hyperlink>
    </w:p>
    <w:p w:rsidR="0008286F" w:rsidRDefault="004134FC">
      <w:pPr>
        <w:pStyle w:val="TOC1"/>
        <w:tabs>
          <w:tab w:val="left" w:pos="660"/>
          <w:tab w:val="right" w:leader="dot" w:pos="878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39433390" w:history="1">
        <w:r w:rsidR="0008286F" w:rsidRPr="00CE7914">
          <w:rPr>
            <w:rStyle w:val="Hyperlink"/>
            <w:noProof/>
          </w:rPr>
          <w:t>3.3.</w:t>
        </w:r>
        <w:r w:rsidR="0008286F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08286F" w:rsidRPr="00CE7914">
          <w:rPr>
            <w:rStyle w:val="Hyperlink"/>
            <w:noProof/>
          </w:rPr>
          <w:t>Closing of the training course</w:t>
        </w:r>
        <w:r w:rsidR="0008286F">
          <w:rPr>
            <w:noProof/>
            <w:webHidden/>
          </w:rPr>
          <w:tab/>
        </w:r>
        <w:r w:rsidR="0008286F">
          <w:rPr>
            <w:noProof/>
            <w:webHidden/>
          </w:rPr>
          <w:fldChar w:fldCharType="begin"/>
        </w:r>
        <w:r w:rsidR="0008286F">
          <w:rPr>
            <w:noProof/>
            <w:webHidden/>
          </w:rPr>
          <w:instrText xml:space="preserve"> PAGEREF _Toc339433390 \h </w:instrText>
        </w:r>
        <w:r w:rsidR="0008286F">
          <w:rPr>
            <w:noProof/>
            <w:webHidden/>
          </w:rPr>
        </w:r>
        <w:r w:rsidR="0008286F">
          <w:rPr>
            <w:noProof/>
            <w:webHidden/>
          </w:rPr>
          <w:fldChar w:fldCharType="separate"/>
        </w:r>
        <w:r w:rsidR="00965E91">
          <w:rPr>
            <w:noProof/>
            <w:webHidden/>
          </w:rPr>
          <w:t>3</w:t>
        </w:r>
        <w:r w:rsidR="0008286F">
          <w:rPr>
            <w:noProof/>
            <w:webHidden/>
          </w:rPr>
          <w:fldChar w:fldCharType="end"/>
        </w:r>
      </w:hyperlink>
    </w:p>
    <w:p w:rsidR="0008286F" w:rsidRDefault="004134FC">
      <w:pPr>
        <w:pStyle w:val="TOC1"/>
        <w:tabs>
          <w:tab w:val="left" w:pos="440"/>
          <w:tab w:val="right" w:leader="dot" w:pos="878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39433391" w:history="1">
        <w:r w:rsidR="0008286F" w:rsidRPr="00CE7914">
          <w:rPr>
            <w:rStyle w:val="Hyperlink"/>
            <w:noProof/>
          </w:rPr>
          <w:t>4.</w:t>
        </w:r>
        <w:r w:rsidR="0008286F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08286F" w:rsidRPr="00CE7914">
          <w:rPr>
            <w:rStyle w:val="Hyperlink"/>
            <w:noProof/>
          </w:rPr>
          <w:t>Conclusion</w:t>
        </w:r>
        <w:r w:rsidR="0008286F">
          <w:rPr>
            <w:noProof/>
            <w:webHidden/>
          </w:rPr>
          <w:tab/>
        </w:r>
        <w:r w:rsidR="0008286F">
          <w:rPr>
            <w:noProof/>
            <w:webHidden/>
          </w:rPr>
          <w:fldChar w:fldCharType="begin"/>
        </w:r>
        <w:r w:rsidR="0008286F">
          <w:rPr>
            <w:noProof/>
            <w:webHidden/>
          </w:rPr>
          <w:instrText xml:space="preserve"> PAGEREF _Toc339433391 \h </w:instrText>
        </w:r>
        <w:r w:rsidR="0008286F">
          <w:rPr>
            <w:noProof/>
            <w:webHidden/>
          </w:rPr>
        </w:r>
        <w:r w:rsidR="0008286F">
          <w:rPr>
            <w:noProof/>
            <w:webHidden/>
          </w:rPr>
          <w:fldChar w:fldCharType="separate"/>
        </w:r>
        <w:r w:rsidR="00965E91">
          <w:rPr>
            <w:noProof/>
            <w:webHidden/>
          </w:rPr>
          <w:t>3</w:t>
        </w:r>
        <w:r w:rsidR="0008286F">
          <w:rPr>
            <w:noProof/>
            <w:webHidden/>
          </w:rPr>
          <w:fldChar w:fldCharType="end"/>
        </w:r>
      </w:hyperlink>
    </w:p>
    <w:p w:rsidR="00CE2FF2" w:rsidRDefault="00CE2FF2" w:rsidP="00CE2FF2">
      <w:pPr>
        <w:spacing w:line="360" w:lineRule="auto"/>
        <w:ind w:left="540" w:hanging="540"/>
      </w:pPr>
      <w:r w:rsidRPr="00EB4AE3">
        <w:fldChar w:fldCharType="end"/>
      </w:r>
    </w:p>
    <w:p w:rsidR="00CE2FF2" w:rsidRDefault="00CE2FF2" w:rsidP="00CE2FF2">
      <w:pPr>
        <w:spacing w:line="360" w:lineRule="auto"/>
        <w:ind w:left="540" w:hanging="540"/>
      </w:pPr>
    </w:p>
    <w:p w:rsidR="00CE2FF2" w:rsidRDefault="00CE2FF2" w:rsidP="00CE2FF2">
      <w:pPr>
        <w:spacing w:line="360" w:lineRule="auto"/>
        <w:ind w:left="540" w:hanging="540"/>
      </w:pPr>
      <w:bookmarkStart w:id="0" w:name="_GoBack"/>
    </w:p>
    <w:bookmarkEnd w:id="0"/>
    <w:p w:rsidR="00CE2FF2" w:rsidRPr="00EB4AE3" w:rsidRDefault="00CE2FF2" w:rsidP="00CE2FF2">
      <w:pPr>
        <w:spacing w:line="360" w:lineRule="auto"/>
        <w:ind w:left="540" w:hanging="540"/>
      </w:pPr>
    </w:p>
    <w:p w:rsidR="00CE2FF2" w:rsidRDefault="00A513BE" w:rsidP="00A513BE">
      <w:pPr>
        <w:pStyle w:val="Heading1"/>
        <w:numPr>
          <w:ilvl w:val="0"/>
          <w:numId w:val="0"/>
        </w:numPr>
      </w:pPr>
      <w:bookmarkStart w:id="1" w:name="_Toc339433384"/>
      <w:r>
        <w:t>Abbreviation</w:t>
      </w:r>
      <w:bookmarkEnd w:id="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8"/>
        <w:gridCol w:w="7464"/>
      </w:tblGrid>
      <w:tr w:rsidR="00A513BE" w:rsidTr="0096540E">
        <w:tc>
          <w:tcPr>
            <w:tcW w:w="1548" w:type="dxa"/>
          </w:tcPr>
          <w:p w:rsidR="00A513BE" w:rsidRDefault="00A513BE" w:rsidP="0096540E">
            <w:pPr>
              <w:spacing w:after="120" w:line="300" w:lineRule="auto"/>
            </w:pPr>
            <w:r>
              <w:t>CWRPI</w:t>
            </w:r>
          </w:p>
        </w:tc>
        <w:tc>
          <w:tcPr>
            <w:tcW w:w="7464" w:type="dxa"/>
          </w:tcPr>
          <w:p w:rsidR="00A513BE" w:rsidRDefault="00A513BE" w:rsidP="0096540E">
            <w:pPr>
              <w:spacing w:after="120" w:line="300" w:lineRule="auto"/>
            </w:pPr>
            <w:r>
              <w:rPr>
                <w:lang w:val="en-GB"/>
              </w:rPr>
              <w:t xml:space="preserve">Center </w:t>
            </w:r>
            <w:r w:rsidRPr="006D1338">
              <w:rPr>
                <w:lang w:val="en-GB"/>
              </w:rPr>
              <w:t>for Water Resources Planning and Investigation</w:t>
            </w:r>
          </w:p>
        </w:tc>
      </w:tr>
      <w:tr w:rsidR="00A513BE" w:rsidTr="0096540E">
        <w:tc>
          <w:tcPr>
            <w:tcW w:w="1548" w:type="dxa"/>
          </w:tcPr>
          <w:p w:rsidR="00A513BE" w:rsidRDefault="00A513BE" w:rsidP="0096540E">
            <w:pPr>
              <w:spacing w:after="120" w:line="300" w:lineRule="auto"/>
            </w:pPr>
            <w:r>
              <w:rPr>
                <w:lang w:val="en-US"/>
              </w:rPr>
              <w:t>CWRMF</w:t>
            </w:r>
          </w:p>
        </w:tc>
        <w:tc>
          <w:tcPr>
            <w:tcW w:w="7464" w:type="dxa"/>
          </w:tcPr>
          <w:p w:rsidR="00A513BE" w:rsidRDefault="003A75B4" w:rsidP="0096540E">
            <w:pPr>
              <w:spacing w:after="120" w:line="300" w:lineRule="auto"/>
            </w:pPr>
            <w:r>
              <w:t>Center for Water Resources Monitoring and Forecast</w:t>
            </w:r>
          </w:p>
        </w:tc>
      </w:tr>
      <w:tr w:rsidR="00A513BE" w:rsidTr="0096540E">
        <w:tc>
          <w:tcPr>
            <w:tcW w:w="1548" w:type="dxa"/>
          </w:tcPr>
          <w:p w:rsidR="00A513BE" w:rsidRDefault="00A513BE" w:rsidP="0096540E">
            <w:pPr>
              <w:spacing w:after="120" w:line="300" w:lineRule="auto"/>
              <w:rPr>
                <w:lang w:val="en-US"/>
              </w:rPr>
            </w:pPr>
            <w:r>
              <w:rPr>
                <w:lang w:val="en-US"/>
              </w:rPr>
              <w:t>CW</w:t>
            </w:r>
            <w:r w:rsidR="0096540E">
              <w:rPr>
                <w:lang w:val="en-US"/>
              </w:rPr>
              <w:t>R</w:t>
            </w:r>
            <w:r>
              <w:rPr>
                <w:lang w:val="en-US"/>
              </w:rPr>
              <w:t>Q</w:t>
            </w:r>
          </w:p>
        </w:tc>
        <w:tc>
          <w:tcPr>
            <w:tcW w:w="7464" w:type="dxa"/>
          </w:tcPr>
          <w:p w:rsidR="00A513BE" w:rsidRDefault="003A75B4" w:rsidP="0096540E">
            <w:pPr>
              <w:spacing w:after="120" w:line="300" w:lineRule="auto"/>
            </w:pPr>
            <w:r>
              <w:t xml:space="preserve">Center for Water </w:t>
            </w:r>
            <w:r w:rsidR="0096540E">
              <w:t xml:space="preserve">Resources </w:t>
            </w:r>
            <w:r>
              <w:t>Quality</w:t>
            </w:r>
          </w:p>
        </w:tc>
      </w:tr>
      <w:tr w:rsidR="00A513BE" w:rsidTr="0096540E">
        <w:tc>
          <w:tcPr>
            <w:tcW w:w="1548" w:type="dxa"/>
          </w:tcPr>
          <w:p w:rsidR="00A513BE" w:rsidRDefault="00A513BE" w:rsidP="0096540E">
            <w:pPr>
              <w:spacing w:after="120" w:line="300" w:lineRule="auto"/>
              <w:rPr>
                <w:lang w:val="en-US"/>
              </w:rPr>
            </w:pPr>
            <w:r w:rsidRPr="004132BC">
              <w:rPr>
                <w:lang w:val="en-US"/>
              </w:rPr>
              <w:t>CWRDI</w:t>
            </w:r>
          </w:p>
        </w:tc>
        <w:tc>
          <w:tcPr>
            <w:tcW w:w="7464" w:type="dxa"/>
          </w:tcPr>
          <w:p w:rsidR="00A513BE" w:rsidRDefault="003A75B4" w:rsidP="0096540E">
            <w:pPr>
              <w:spacing w:after="120" w:line="300" w:lineRule="auto"/>
            </w:pPr>
            <w:r>
              <w:t>Center for Water Resources Data and Information</w:t>
            </w:r>
          </w:p>
        </w:tc>
      </w:tr>
      <w:tr w:rsidR="00A513BE" w:rsidTr="0096540E">
        <w:tc>
          <w:tcPr>
            <w:tcW w:w="1548" w:type="dxa"/>
          </w:tcPr>
          <w:p w:rsidR="00A513BE" w:rsidRDefault="003A75B4" w:rsidP="0096540E">
            <w:pPr>
              <w:spacing w:after="120" w:line="300" w:lineRule="auto"/>
              <w:rPr>
                <w:lang w:val="en-US"/>
              </w:rPr>
            </w:pPr>
            <w:r>
              <w:rPr>
                <w:lang w:val="en-US"/>
              </w:rPr>
              <w:t>CWRPI</w:t>
            </w:r>
            <w:r w:rsidR="0096540E">
              <w:rPr>
                <w:lang w:val="en-US"/>
              </w:rPr>
              <w:t>C</w:t>
            </w:r>
            <w:r w:rsidR="00A513BE">
              <w:rPr>
                <w:lang w:val="en-US"/>
              </w:rPr>
              <w:t>S</w:t>
            </w:r>
          </w:p>
        </w:tc>
        <w:tc>
          <w:tcPr>
            <w:tcW w:w="7464" w:type="dxa"/>
          </w:tcPr>
          <w:p w:rsidR="00A513BE" w:rsidRDefault="003A75B4" w:rsidP="0096540E">
            <w:pPr>
              <w:spacing w:after="120"/>
            </w:pPr>
            <w:r>
              <w:t xml:space="preserve">Center for Water Resources Planning and Investigation </w:t>
            </w:r>
            <w:r w:rsidR="0096540E">
              <w:t>Consultancy and Services</w:t>
            </w:r>
          </w:p>
        </w:tc>
      </w:tr>
      <w:tr w:rsidR="00A513BE" w:rsidTr="0096540E">
        <w:tc>
          <w:tcPr>
            <w:tcW w:w="1548" w:type="dxa"/>
          </w:tcPr>
          <w:p w:rsidR="00A513BE" w:rsidRDefault="00A513BE" w:rsidP="0096540E">
            <w:pPr>
              <w:spacing w:after="120" w:line="300" w:lineRule="auto"/>
              <w:rPr>
                <w:lang w:val="en-US"/>
              </w:rPr>
            </w:pPr>
            <w:r>
              <w:rPr>
                <w:lang w:val="en-US"/>
              </w:rPr>
              <w:t>CEVIWRPI</w:t>
            </w:r>
          </w:p>
        </w:tc>
        <w:tc>
          <w:tcPr>
            <w:tcW w:w="7464" w:type="dxa"/>
          </w:tcPr>
          <w:p w:rsidR="00A513BE" w:rsidRDefault="00A513BE" w:rsidP="0096540E">
            <w:pPr>
              <w:spacing w:after="120" w:line="300" w:lineRule="auto"/>
            </w:pPr>
            <w:r w:rsidRPr="006D1338">
              <w:rPr>
                <w:lang w:val="en-GB"/>
              </w:rPr>
              <w:t>Central Vietnam Division for Water Resources Planning and Investigation</w:t>
            </w:r>
          </w:p>
        </w:tc>
      </w:tr>
      <w:tr w:rsidR="0096540E" w:rsidTr="0096540E">
        <w:tc>
          <w:tcPr>
            <w:tcW w:w="1548" w:type="dxa"/>
          </w:tcPr>
          <w:p w:rsidR="0096540E" w:rsidRDefault="0096540E" w:rsidP="0096540E">
            <w:pPr>
              <w:spacing w:after="120" w:line="300" w:lineRule="auto"/>
              <w:rPr>
                <w:lang w:val="en-US"/>
              </w:rPr>
            </w:pPr>
            <w:r>
              <w:rPr>
                <w:lang w:val="en-US"/>
              </w:rPr>
              <w:t>IGPVN</w:t>
            </w:r>
          </w:p>
        </w:tc>
        <w:tc>
          <w:tcPr>
            <w:tcW w:w="7464" w:type="dxa"/>
          </w:tcPr>
          <w:p w:rsidR="0096540E" w:rsidRPr="006D1338" w:rsidRDefault="0096540E" w:rsidP="0096540E">
            <w:pPr>
              <w:spacing w:after="120" w:line="300" w:lineRule="auto"/>
              <w:rPr>
                <w:lang w:val="en-GB"/>
              </w:rPr>
            </w:pPr>
            <w:r>
              <w:rPr>
                <w:lang w:val="en-GB"/>
              </w:rPr>
              <w:t>Improvement of Groundwater Protection in Vietnam</w:t>
            </w:r>
          </w:p>
        </w:tc>
      </w:tr>
    </w:tbl>
    <w:p w:rsidR="00A513BE" w:rsidRDefault="00A513BE" w:rsidP="00A513BE"/>
    <w:p w:rsidR="00A513BE" w:rsidRDefault="00A513BE" w:rsidP="00A513BE"/>
    <w:p w:rsidR="00A513BE" w:rsidRPr="00A513BE" w:rsidRDefault="00A513BE" w:rsidP="00A513BE"/>
    <w:p w:rsidR="00A513BE" w:rsidRPr="00EB4AE3" w:rsidRDefault="00A513BE" w:rsidP="00CE2FF2">
      <w:pPr>
        <w:ind w:left="720"/>
        <w:rPr>
          <w:b/>
          <w:sz w:val="28"/>
          <w:szCs w:val="28"/>
        </w:rPr>
      </w:pPr>
    </w:p>
    <w:p w:rsidR="00CE2FF2" w:rsidRPr="00EB4AE3" w:rsidRDefault="00CE2FF2" w:rsidP="00CE2FF2">
      <w:pPr>
        <w:ind w:left="187" w:firstLine="547"/>
        <w:rPr>
          <w:b/>
          <w:sz w:val="28"/>
          <w:szCs w:val="28"/>
        </w:rPr>
        <w:sectPr w:rsidR="00CE2FF2" w:rsidRPr="00EB4AE3" w:rsidSect="009E51E8">
          <w:pgSz w:w="11906" w:h="16838" w:code="9"/>
          <w:pgMar w:top="994" w:right="1411" w:bottom="1008" w:left="1699" w:header="706" w:footer="706" w:gutter="0"/>
          <w:pgBorders w:offsetFrom="page">
            <w:top w:val="none" w:sz="0" w:space="0" w:color="000000" w:shadow="1"/>
            <w:left w:val="none" w:sz="0" w:space="13" w:color="000000" w:shadow="1"/>
            <w:bottom w:val="none" w:sz="0" w:space="0" w:color="000000" w:shadow="1"/>
            <w:right w:val="none" w:sz="0" w:space="26" w:color="000000" w:shadow="1"/>
          </w:pgBorders>
          <w:pgNumType w:start="0"/>
          <w:cols w:space="708"/>
          <w:docGrid w:linePitch="360"/>
        </w:sectPr>
      </w:pPr>
    </w:p>
    <w:p w:rsidR="00CE2FF2" w:rsidRDefault="00CE2FF2" w:rsidP="00CE2FF2">
      <w:pPr>
        <w:pStyle w:val="Heading1"/>
        <w:rPr>
          <w:lang w:val="en-GB"/>
        </w:rPr>
      </w:pPr>
      <w:bookmarkStart w:id="2" w:name="_Toc339433385"/>
      <w:r>
        <w:rPr>
          <w:lang w:val="en-GB"/>
        </w:rPr>
        <w:lastRenderedPageBreak/>
        <w:t>Outline of Training course</w:t>
      </w:r>
      <w:bookmarkEnd w:id="2"/>
    </w:p>
    <w:p w:rsidR="00CE2FF2" w:rsidRPr="004132BC" w:rsidRDefault="00CE2FF2" w:rsidP="00CE2FF2">
      <w:pPr>
        <w:pStyle w:val="ListParagraph"/>
        <w:spacing w:beforeLines="60" w:before="144" w:after="60" w:line="312" w:lineRule="auto"/>
        <w:ind w:left="2250" w:hanging="1530"/>
        <w:rPr>
          <w:lang w:val="en-US"/>
        </w:rPr>
      </w:pPr>
      <w:r w:rsidRPr="004132BC">
        <w:rPr>
          <w:lang w:val="en-US"/>
        </w:rPr>
        <w:t xml:space="preserve">Date: </w:t>
      </w:r>
      <w:r w:rsidRPr="004132BC">
        <w:rPr>
          <w:lang w:val="en-US"/>
        </w:rPr>
        <w:tab/>
        <w:t>1</w:t>
      </w:r>
      <w:r w:rsidR="009E318A">
        <w:rPr>
          <w:lang w:val="en-US"/>
        </w:rPr>
        <w:t>6</w:t>
      </w:r>
      <w:r w:rsidRPr="004132BC">
        <w:rPr>
          <w:vertAlign w:val="superscript"/>
          <w:lang w:val="en-US"/>
        </w:rPr>
        <w:t xml:space="preserve">th </w:t>
      </w:r>
      <w:r w:rsidR="009E318A">
        <w:rPr>
          <w:lang w:val="en-US"/>
        </w:rPr>
        <w:t>-</w:t>
      </w:r>
      <w:r w:rsidRPr="004132BC">
        <w:rPr>
          <w:lang w:val="en-US"/>
        </w:rPr>
        <w:t xml:space="preserve"> </w:t>
      </w:r>
      <w:r w:rsidR="009E318A">
        <w:rPr>
          <w:lang w:val="en-US"/>
        </w:rPr>
        <w:t>17</w:t>
      </w:r>
      <w:r w:rsidRPr="004132BC">
        <w:rPr>
          <w:vertAlign w:val="superscript"/>
          <w:lang w:val="en-US"/>
        </w:rPr>
        <w:t>th</w:t>
      </w:r>
      <w:r w:rsidRPr="004132BC">
        <w:rPr>
          <w:lang w:val="en-US"/>
        </w:rPr>
        <w:t xml:space="preserve"> </w:t>
      </w:r>
      <w:r w:rsidR="009E318A">
        <w:rPr>
          <w:lang w:val="en-US"/>
        </w:rPr>
        <w:t>October</w:t>
      </w:r>
      <w:r w:rsidRPr="004132BC">
        <w:rPr>
          <w:lang w:val="en-US"/>
        </w:rPr>
        <w:t xml:space="preserve"> 2012</w:t>
      </w:r>
    </w:p>
    <w:p w:rsidR="00CE2FF2" w:rsidRPr="004132BC" w:rsidRDefault="00CE2FF2" w:rsidP="00CE2FF2">
      <w:pPr>
        <w:pStyle w:val="ListParagraph"/>
        <w:spacing w:beforeLines="60" w:before="144" w:after="60" w:line="312" w:lineRule="auto"/>
        <w:ind w:left="2250" w:hanging="1530"/>
        <w:rPr>
          <w:lang w:val="en-US"/>
        </w:rPr>
      </w:pPr>
      <w:r w:rsidRPr="004132BC">
        <w:rPr>
          <w:lang w:val="en-US"/>
        </w:rPr>
        <w:t xml:space="preserve">Trainer: </w:t>
      </w:r>
      <w:r w:rsidRPr="004132BC">
        <w:rPr>
          <w:lang w:val="en-US"/>
        </w:rPr>
        <w:tab/>
      </w:r>
      <w:r w:rsidR="00A55880">
        <w:rPr>
          <w:lang w:val="en-US"/>
        </w:rPr>
        <w:t xml:space="preserve">Dr. </w:t>
      </w:r>
      <w:r w:rsidRPr="00E059BE">
        <w:rPr>
          <w:lang w:val="en-GB"/>
        </w:rPr>
        <w:t>Hoang Thi Hanh</w:t>
      </w:r>
      <w:r w:rsidRPr="004132BC">
        <w:rPr>
          <w:lang w:val="en-US"/>
        </w:rPr>
        <w:t xml:space="preserve">, </w:t>
      </w:r>
      <w:r>
        <w:rPr>
          <w:lang w:val="en-US"/>
        </w:rPr>
        <w:t>s</w:t>
      </w:r>
      <w:r w:rsidRPr="004132BC">
        <w:rPr>
          <w:lang w:val="en-US"/>
        </w:rPr>
        <w:t>upported by Hoang Dai Phuc</w:t>
      </w:r>
    </w:p>
    <w:p w:rsidR="00CE2FF2" w:rsidRDefault="00CE2FF2" w:rsidP="00CE2FF2">
      <w:pPr>
        <w:pStyle w:val="ListParagraph"/>
        <w:spacing w:beforeLines="60" w:before="144" w:after="60" w:line="312" w:lineRule="auto"/>
        <w:ind w:left="2250" w:hanging="1530"/>
        <w:rPr>
          <w:lang w:val="en-US"/>
        </w:rPr>
      </w:pPr>
      <w:r w:rsidRPr="004132BC">
        <w:rPr>
          <w:lang w:val="en-US"/>
        </w:rPr>
        <w:t xml:space="preserve">Participants: </w:t>
      </w:r>
      <w:r>
        <w:rPr>
          <w:lang w:val="en-US"/>
        </w:rPr>
        <w:tab/>
      </w:r>
      <w:r w:rsidR="00C60D45">
        <w:rPr>
          <w:lang w:val="en-US"/>
        </w:rPr>
        <w:t>1</w:t>
      </w:r>
      <w:r w:rsidR="00D76CA4">
        <w:rPr>
          <w:lang w:val="en-US"/>
        </w:rPr>
        <w:t>5</w:t>
      </w:r>
      <w:r>
        <w:rPr>
          <w:lang w:val="en-US"/>
        </w:rPr>
        <w:t xml:space="preserve"> </w:t>
      </w:r>
      <w:r w:rsidR="00D76CA4">
        <w:rPr>
          <w:lang w:val="en-US"/>
        </w:rPr>
        <w:t>staffs</w:t>
      </w:r>
      <w:r w:rsidR="006F09A7">
        <w:rPr>
          <w:lang w:val="en-US"/>
        </w:rPr>
        <w:t xml:space="preserve"> </w:t>
      </w:r>
      <w:r>
        <w:rPr>
          <w:lang w:val="en-US"/>
        </w:rPr>
        <w:t>from</w:t>
      </w:r>
      <w:r w:rsidRPr="004132BC">
        <w:rPr>
          <w:lang w:val="en-US"/>
        </w:rPr>
        <w:t xml:space="preserve"> </w:t>
      </w:r>
      <w:r w:rsidR="00C60D45" w:rsidRPr="00C60D45">
        <w:rPr>
          <w:lang w:val="en-US"/>
        </w:rPr>
        <w:t>CEVIWRPI</w:t>
      </w:r>
      <w:r>
        <w:rPr>
          <w:lang w:val="en-US"/>
        </w:rPr>
        <w:t xml:space="preserve">, </w:t>
      </w:r>
      <w:r w:rsidR="00D76CA4">
        <w:rPr>
          <w:lang w:val="en-US"/>
        </w:rPr>
        <w:t xml:space="preserve">2 staffs from </w:t>
      </w:r>
      <w:r w:rsidR="00C60D45">
        <w:rPr>
          <w:lang w:val="en-US"/>
        </w:rPr>
        <w:t>Quang Ngai D</w:t>
      </w:r>
      <w:r w:rsidR="006F09A7">
        <w:rPr>
          <w:lang w:val="en-US"/>
        </w:rPr>
        <w:t>ONRE</w:t>
      </w:r>
      <w:r w:rsidR="00D76CA4">
        <w:rPr>
          <w:lang w:val="en-US"/>
        </w:rPr>
        <w:t>, 2 staffs from CWRPI</w:t>
      </w:r>
    </w:p>
    <w:p w:rsidR="006F09A7" w:rsidRDefault="006F09A7" w:rsidP="00CE2FF2">
      <w:pPr>
        <w:pStyle w:val="ListParagraph"/>
        <w:spacing w:beforeLines="60" w:before="144" w:after="60" w:line="312" w:lineRule="auto"/>
        <w:ind w:left="2250" w:hanging="1530"/>
        <w:rPr>
          <w:lang w:val="en-US"/>
        </w:rPr>
      </w:pPr>
      <w:r>
        <w:rPr>
          <w:lang w:val="en-US"/>
        </w:rPr>
        <w:tab/>
        <w:t>Dr. Do Tien Hung, Director of CWRPI</w:t>
      </w:r>
    </w:p>
    <w:p w:rsidR="006F09A7" w:rsidRDefault="006F09A7" w:rsidP="00CE2FF2">
      <w:pPr>
        <w:pStyle w:val="ListParagraph"/>
        <w:spacing w:beforeLines="60" w:before="144" w:after="60" w:line="312" w:lineRule="auto"/>
        <w:ind w:left="2250" w:hanging="1530"/>
        <w:rPr>
          <w:lang w:val="en-US"/>
        </w:rPr>
      </w:pPr>
      <w:r>
        <w:rPr>
          <w:lang w:val="en-US"/>
        </w:rPr>
        <w:tab/>
        <w:t>Dr. Nguyen Luu, Head of CEVIWRPI</w:t>
      </w:r>
    </w:p>
    <w:p w:rsidR="006F09A7" w:rsidRPr="004132BC" w:rsidRDefault="006F09A7" w:rsidP="00CE2FF2">
      <w:pPr>
        <w:pStyle w:val="ListParagraph"/>
        <w:spacing w:beforeLines="60" w:before="144" w:after="60" w:line="312" w:lineRule="auto"/>
        <w:ind w:left="2250" w:hanging="1530"/>
        <w:rPr>
          <w:lang w:val="en-US"/>
        </w:rPr>
      </w:pPr>
      <w:r>
        <w:rPr>
          <w:lang w:val="en-US"/>
        </w:rPr>
        <w:tab/>
        <w:t>Dr. Ho Minh Tho, Vice Head of CEVIWRPI</w:t>
      </w:r>
    </w:p>
    <w:p w:rsidR="00CE2FF2" w:rsidRPr="00FA213E" w:rsidRDefault="00CE2FF2" w:rsidP="00CE2FF2">
      <w:pPr>
        <w:pStyle w:val="Heading1"/>
        <w:rPr>
          <w:lang w:val="en-GB"/>
        </w:rPr>
      </w:pPr>
      <w:bookmarkStart w:id="3" w:name="_Toc339433386"/>
      <w:r>
        <w:t>Training course</w:t>
      </w:r>
      <w:r w:rsidRPr="00FA213E">
        <w:t xml:space="preserve"> objectives</w:t>
      </w:r>
      <w:bookmarkEnd w:id="3"/>
    </w:p>
    <w:p w:rsidR="00C36F6C" w:rsidRDefault="00C36F6C" w:rsidP="00CE2FF2">
      <w:pPr>
        <w:spacing w:line="300" w:lineRule="auto"/>
        <w:ind w:firstLine="720"/>
        <w:jc w:val="both"/>
        <w:rPr>
          <w:lang w:val="en-GB"/>
        </w:rPr>
      </w:pPr>
      <w:r>
        <w:rPr>
          <w:lang w:val="en-GB"/>
        </w:rPr>
        <w:t>The 1</w:t>
      </w:r>
      <w:r w:rsidRPr="00C36F6C">
        <w:rPr>
          <w:vertAlign w:val="superscript"/>
          <w:lang w:val="en-GB"/>
        </w:rPr>
        <w:t>st</w:t>
      </w:r>
      <w:r>
        <w:rPr>
          <w:lang w:val="en-GB"/>
        </w:rPr>
        <w:t xml:space="preserve"> Hydrogeochemistry training course was organized by IGPVN project in Hanoi for the staffs </w:t>
      </w:r>
      <w:r w:rsidR="00391ECA">
        <w:rPr>
          <w:lang w:val="en-GB"/>
        </w:rPr>
        <w:t>of</w:t>
      </w:r>
      <w:r>
        <w:rPr>
          <w:lang w:val="en-GB"/>
        </w:rPr>
        <w:t xml:space="preserve"> </w:t>
      </w:r>
      <w:r w:rsidRPr="004132BC">
        <w:rPr>
          <w:lang w:val="en-US"/>
        </w:rPr>
        <w:t>CWRPI Headquarter</w:t>
      </w:r>
      <w:r>
        <w:rPr>
          <w:lang w:val="en-US"/>
        </w:rPr>
        <w:t>, CWRMF, CWQ</w:t>
      </w:r>
      <w:r w:rsidRPr="004132BC">
        <w:rPr>
          <w:lang w:val="en-US"/>
        </w:rPr>
        <w:t>, CWRDI</w:t>
      </w:r>
      <w:r w:rsidR="00391ECA">
        <w:rPr>
          <w:lang w:val="en-US"/>
        </w:rPr>
        <w:t xml:space="preserve"> and</w:t>
      </w:r>
      <w:r w:rsidR="003A75B4">
        <w:rPr>
          <w:lang w:val="en-US"/>
        </w:rPr>
        <w:t xml:space="preserve"> CWRPI</w:t>
      </w:r>
      <w:r>
        <w:rPr>
          <w:lang w:val="en-US"/>
        </w:rPr>
        <w:t>S. The 2</w:t>
      </w:r>
      <w:r w:rsidRPr="00C36F6C">
        <w:rPr>
          <w:vertAlign w:val="superscript"/>
          <w:lang w:val="en-US"/>
        </w:rPr>
        <w:t>nd</w:t>
      </w:r>
      <w:r>
        <w:rPr>
          <w:lang w:val="en-US"/>
        </w:rPr>
        <w:t xml:space="preserve"> </w:t>
      </w:r>
      <w:r w:rsidR="00391ECA">
        <w:rPr>
          <w:lang w:val="en-US"/>
        </w:rPr>
        <w:t>Hydrogeochemistry training course was offered to the staffs of CEVIWRPI in Nha Trang.</w:t>
      </w:r>
    </w:p>
    <w:p w:rsidR="00CE2FF2" w:rsidRDefault="00CE2FF2" w:rsidP="00CE2FF2">
      <w:pPr>
        <w:spacing w:line="300" w:lineRule="auto"/>
        <w:ind w:firstLine="720"/>
        <w:jc w:val="both"/>
        <w:rPr>
          <w:lang w:val="en-GB"/>
        </w:rPr>
      </w:pPr>
      <w:r>
        <w:rPr>
          <w:lang w:val="en-GB"/>
        </w:rPr>
        <w:t>The objectives of this training course were</w:t>
      </w:r>
    </w:p>
    <w:p w:rsidR="00CE2FF2" w:rsidRDefault="00CE2FF2" w:rsidP="00CE2FF2">
      <w:pPr>
        <w:numPr>
          <w:ilvl w:val="0"/>
          <w:numId w:val="7"/>
        </w:numPr>
        <w:spacing w:line="300" w:lineRule="auto"/>
        <w:ind w:left="1080"/>
        <w:jc w:val="both"/>
        <w:rPr>
          <w:lang w:val="en-GB"/>
        </w:rPr>
      </w:pPr>
      <w:r>
        <w:rPr>
          <w:lang w:val="en-GB"/>
        </w:rPr>
        <w:t xml:space="preserve">to affirm and improve the understanding of the </w:t>
      </w:r>
      <w:r w:rsidR="009E318A">
        <w:rPr>
          <w:lang w:val="en-GB"/>
        </w:rPr>
        <w:t>learner</w:t>
      </w:r>
      <w:r>
        <w:rPr>
          <w:lang w:val="en-GB"/>
        </w:rPr>
        <w:t>s on some specific issues relating to hydrogeochemical study:</w:t>
      </w:r>
    </w:p>
    <w:p w:rsidR="00CE2FF2" w:rsidRDefault="00CE2FF2" w:rsidP="00391ECA">
      <w:pPr>
        <w:numPr>
          <w:ilvl w:val="0"/>
          <w:numId w:val="6"/>
        </w:numPr>
        <w:spacing w:line="300" w:lineRule="auto"/>
        <w:ind w:left="1080"/>
        <w:jc w:val="both"/>
        <w:rPr>
          <w:lang w:val="en-GB"/>
        </w:rPr>
      </w:pPr>
      <w:r>
        <w:rPr>
          <w:lang w:val="en-GB"/>
        </w:rPr>
        <w:t xml:space="preserve">Basic concepts in hydrogeochemistry: pH, </w:t>
      </w:r>
      <w:r w:rsidR="00C60D45">
        <w:rPr>
          <w:lang w:val="en-GB"/>
        </w:rPr>
        <w:t>oxidizing-reducing</w:t>
      </w:r>
      <w:r>
        <w:rPr>
          <w:lang w:val="en-GB"/>
        </w:rPr>
        <w:t xml:space="preserve"> potential, </w:t>
      </w:r>
      <w:r w:rsidR="00C60D45">
        <w:rPr>
          <w:lang w:val="en-GB"/>
        </w:rPr>
        <w:t xml:space="preserve">specific </w:t>
      </w:r>
      <w:r>
        <w:rPr>
          <w:lang w:val="en-GB"/>
        </w:rPr>
        <w:t>electrical conductivity, salinity, dissolved oxygen, alkalinity, turbidiy</w:t>
      </w:r>
    </w:p>
    <w:p w:rsidR="00CE2FF2" w:rsidRDefault="00CE2FF2" w:rsidP="00391ECA">
      <w:pPr>
        <w:numPr>
          <w:ilvl w:val="0"/>
          <w:numId w:val="6"/>
        </w:numPr>
        <w:spacing w:line="300" w:lineRule="auto"/>
        <w:ind w:left="1080"/>
        <w:jc w:val="both"/>
        <w:rPr>
          <w:lang w:val="en-GB"/>
        </w:rPr>
      </w:pPr>
      <w:r>
        <w:rPr>
          <w:lang w:val="en-GB"/>
        </w:rPr>
        <w:t>Chemical composition of natural water</w:t>
      </w:r>
    </w:p>
    <w:p w:rsidR="00CE2FF2" w:rsidRDefault="00CE2FF2" w:rsidP="00391ECA">
      <w:pPr>
        <w:numPr>
          <w:ilvl w:val="0"/>
          <w:numId w:val="6"/>
        </w:numPr>
        <w:spacing w:line="300" w:lineRule="auto"/>
        <w:ind w:left="1080"/>
        <w:jc w:val="both"/>
        <w:rPr>
          <w:lang w:val="en-GB"/>
        </w:rPr>
      </w:pPr>
      <w:r>
        <w:rPr>
          <w:lang w:val="en-GB"/>
        </w:rPr>
        <w:t>Processes controlling groundwater chemistry</w:t>
      </w:r>
    </w:p>
    <w:p w:rsidR="00CE2FF2" w:rsidRDefault="00CE2FF2" w:rsidP="00391ECA">
      <w:pPr>
        <w:numPr>
          <w:ilvl w:val="0"/>
          <w:numId w:val="6"/>
        </w:numPr>
        <w:spacing w:line="300" w:lineRule="auto"/>
        <w:ind w:left="1080"/>
        <w:jc w:val="both"/>
        <w:rPr>
          <w:lang w:val="en-GB"/>
        </w:rPr>
      </w:pPr>
      <w:r>
        <w:rPr>
          <w:lang w:val="en-GB"/>
        </w:rPr>
        <w:t>The relationship between water quality and human health</w:t>
      </w:r>
    </w:p>
    <w:p w:rsidR="00CE2FF2" w:rsidRDefault="00CE2FF2" w:rsidP="00CE2FF2">
      <w:pPr>
        <w:spacing w:line="300" w:lineRule="auto"/>
        <w:ind w:left="1080" w:hanging="360"/>
        <w:jc w:val="both"/>
        <w:rPr>
          <w:lang w:val="en-GB"/>
        </w:rPr>
      </w:pPr>
      <w:r w:rsidRPr="00A20893">
        <w:rPr>
          <w:lang w:val="en-GB"/>
        </w:rPr>
        <w:t>2)</w:t>
      </w:r>
      <w:r>
        <w:rPr>
          <w:lang w:val="en-GB"/>
        </w:rPr>
        <w:t xml:space="preserve"> to make clear to the </w:t>
      </w:r>
      <w:r w:rsidR="009E318A">
        <w:rPr>
          <w:lang w:val="en-GB"/>
        </w:rPr>
        <w:t>learners</w:t>
      </w:r>
      <w:r>
        <w:rPr>
          <w:lang w:val="en-GB"/>
        </w:rPr>
        <w:t xml:space="preserve"> about the field works, sampling, sample preservation and analysis; to provide the </w:t>
      </w:r>
      <w:r w:rsidR="000E283D">
        <w:rPr>
          <w:lang w:val="en-GB"/>
        </w:rPr>
        <w:t>learners</w:t>
      </w:r>
      <w:r>
        <w:rPr>
          <w:lang w:val="en-GB"/>
        </w:rPr>
        <w:t xml:space="preserve"> a chance to practise with the WTW equipments: measure pH, conductivity values an</w:t>
      </w:r>
      <w:r w:rsidR="00C60D45">
        <w:rPr>
          <w:lang w:val="en-GB"/>
        </w:rPr>
        <w:t>d dissolved oxygen content</w:t>
      </w:r>
      <w:r>
        <w:rPr>
          <w:lang w:val="en-GB"/>
        </w:rPr>
        <w:t xml:space="preserve"> of some water samples and calibrate the equipment using the appropriate standard solutions</w:t>
      </w:r>
    </w:p>
    <w:p w:rsidR="00CE2FF2" w:rsidRPr="00EB4AE3" w:rsidRDefault="00CE2FF2" w:rsidP="00CE2FF2">
      <w:pPr>
        <w:spacing w:line="300" w:lineRule="auto"/>
        <w:ind w:left="1080" w:hanging="360"/>
        <w:jc w:val="both"/>
        <w:rPr>
          <w:lang w:val="en-GB"/>
        </w:rPr>
      </w:pPr>
      <w:r>
        <w:rPr>
          <w:lang w:val="en-GB"/>
        </w:rPr>
        <w:t xml:space="preserve">3) </w:t>
      </w:r>
      <w:r w:rsidR="009E318A">
        <w:rPr>
          <w:lang w:val="en-GB"/>
        </w:rPr>
        <w:t xml:space="preserve"> </w:t>
      </w:r>
      <w:r>
        <w:rPr>
          <w:lang w:val="en-GB"/>
        </w:rPr>
        <w:t xml:space="preserve">to help the </w:t>
      </w:r>
      <w:r w:rsidR="000E283D">
        <w:rPr>
          <w:lang w:val="en-GB"/>
        </w:rPr>
        <w:t>learners</w:t>
      </w:r>
      <w:r>
        <w:rPr>
          <w:lang w:val="en-GB"/>
        </w:rPr>
        <w:t xml:space="preserve"> learn about data processing in hydrogeochemi</w:t>
      </w:r>
      <w:r w:rsidR="0044680F">
        <w:rPr>
          <w:lang w:val="en-GB"/>
        </w:rPr>
        <w:t>stry</w:t>
      </w:r>
      <w:r>
        <w:rPr>
          <w:lang w:val="en-GB"/>
        </w:rPr>
        <w:t xml:space="preserve"> so that they can assess the reliability of a given data set, create appropriate graphs to display the data and prepare a brief report to summarize and comment on the data</w:t>
      </w:r>
    </w:p>
    <w:p w:rsidR="00CE2FF2" w:rsidRPr="00EB4AE3" w:rsidRDefault="00CE2FF2" w:rsidP="00CE2FF2">
      <w:pPr>
        <w:pStyle w:val="Heading1"/>
        <w:rPr>
          <w:lang w:val="en-GB"/>
        </w:rPr>
      </w:pPr>
      <w:bookmarkStart w:id="4" w:name="_Toc339433387"/>
      <w:r>
        <w:lastRenderedPageBreak/>
        <w:t>Training course</w:t>
      </w:r>
      <w:r w:rsidRPr="00EB4AE3">
        <w:rPr>
          <w:lang w:val="en-GB"/>
        </w:rPr>
        <w:t xml:space="preserve"> progress</w:t>
      </w:r>
      <w:bookmarkEnd w:id="4"/>
    </w:p>
    <w:p w:rsidR="00CE2FF2" w:rsidRDefault="006D1338" w:rsidP="006D1338">
      <w:pPr>
        <w:pStyle w:val="berschrift2neu"/>
        <w:numPr>
          <w:ilvl w:val="1"/>
          <w:numId w:val="9"/>
        </w:numPr>
        <w:spacing w:before="0"/>
      </w:pPr>
      <w:r>
        <w:t xml:space="preserve"> </w:t>
      </w:r>
      <w:bookmarkStart w:id="5" w:name="_Toc339433388"/>
      <w:r w:rsidR="000C42BC">
        <w:t>Opening remark</w:t>
      </w:r>
      <w:r w:rsidR="0008286F">
        <w:t>s</w:t>
      </w:r>
      <w:r w:rsidR="000C42BC">
        <w:t xml:space="preserve"> for</w:t>
      </w:r>
      <w:r w:rsidR="00CE2FF2">
        <w:t xml:space="preserve"> the training course</w:t>
      </w:r>
      <w:bookmarkEnd w:id="5"/>
    </w:p>
    <w:p w:rsidR="00D65E34" w:rsidRDefault="000C42BC" w:rsidP="006D1338">
      <w:pPr>
        <w:spacing w:line="300" w:lineRule="auto"/>
        <w:ind w:firstLine="720"/>
        <w:jc w:val="both"/>
        <w:rPr>
          <w:lang w:val="en-US"/>
        </w:rPr>
      </w:pPr>
      <w:r>
        <w:rPr>
          <w:lang w:val="en-US"/>
        </w:rPr>
        <w:t xml:space="preserve">At first, Dr. Ho Minh Tho </w:t>
      </w:r>
      <w:r w:rsidR="0037183D">
        <w:rPr>
          <w:lang w:val="en-US"/>
        </w:rPr>
        <w:t xml:space="preserve">introduced all the participants attending the training course and informed all the participants about the training course organized by IGPVN project: main content and instructor. Then, Dr. Do Tien Hung gave a brief speech on the </w:t>
      </w:r>
      <w:r w:rsidR="006D1338">
        <w:rPr>
          <w:lang w:val="en-US"/>
        </w:rPr>
        <w:t xml:space="preserve">tasks and </w:t>
      </w:r>
      <w:r w:rsidR="00E43F20">
        <w:rPr>
          <w:lang w:val="en-US"/>
        </w:rPr>
        <w:t xml:space="preserve">goals of the </w:t>
      </w:r>
      <w:r w:rsidR="006D1338">
        <w:rPr>
          <w:lang w:val="en-US"/>
        </w:rPr>
        <w:t xml:space="preserve">IGPVN project and the </w:t>
      </w:r>
      <w:r w:rsidR="0037183D">
        <w:rPr>
          <w:lang w:val="en-US"/>
        </w:rPr>
        <w:t xml:space="preserve">purpose </w:t>
      </w:r>
      <w:r w:rsidR="0070099D">
        <w:rPr>
          <w:lang w:val="en-US"/>
        </w:rPr>
        <w:t>of the training course.</w:t>
      </w:r>
    </w:p>
    <w:p w:rsidR="006D1338" w:rsidRDefault="00E43F20" w:rsidP="00A513BE">
      <w:pPr>
        <w:pStyle w:val="berschrift2neu"/>
        <w:numPr>
          <w:ilvl w:val="1"/>
          <w:numId w:val="9"/>
        </w:numPr>
      </w:pPr>
      <w:r>
        <w:t xml:space="preserve"> </w:t>
      </w:r>
      <w:bookmarkStart w:id="6" w:name="_Toc339433389"/>
      <w:r w:rsidR="006D1338">
        <w:t xml:space="preserve">Training course </w:t>
      </w:r>
      <w:r w:rsidR="006D1338" w:rsidRPr="00A513BE">
        <w:t>progress</w:t>
      </w:r>
      <w:bookmarkEnd w:id="6"/>
    </w:p>
    <w:p w:rsidR="006D1338" w:rsidRPr="006D1338" w:rsidRDefault="006D1338" w:rsidP="0008286F">
      <w:pPr>
        <w:spacing w:line="300" w:lineRule="auto"/>
        <w:ind w:firstLine="720"/>
        <w:jc w:val="both"/>
        <w:rPr>
          <w:lang w:val="en-GB"/>
        </w:rPr>
      </w:pPr>
      <w:r w:rsidRPr="006D1338">
        <w:rPr>
          <w:lang w:val="en-GB"/>
        </w:rPr>
        <w:t xml:space="preserve">The two-day training course on </w:t>
      </w:r>
      <w:r w:rsidR="00A513BE">
        <w:rPr>
          <w:lang w:val="en-GB"/>
        </w:rPr>
        <w:t>H</w:t>
      </w:r>
      <w:r w:rsidRPr="006D1338">
        <w:rPr>
          <w:lang w:val="en-GB"/>
        </w:rPr>
        <w:t>ydrogeochemical study was prepared by Dr. Hoang Thi Hanh (IGPVN) on 16</w:t>
      </w:r>
      <w:r w:rsidRPr="006D1338">
        <w:rPr>
          <w:vertAlign w:val="superscript"/>
          <w:lang w:val="en-GB"/>
        </w:rPr>
        <w:t>th</w:t>
      </w:r>
      <w:r w:rsidRPr="006D1338">
        <w:rPr>
          <w:lang w:val="en-GB"/>
        </w:rPr>
        <w:t xml:space="preserve"> and 17</w:t>
      </w:r>
      <w:r w:rsidRPr="006D1338">
        <w:rPr>
          <w:vertAlign w:val="superscript"/>
          <w:lang w:val="en-GB"/>
        </w:rPr>
        <w:t>th</w:t>
      </w:r>
      <w:r w:rsidRPr="006D1338">
        <w:rPr>
          <w:lang w:val="en-GB"/>
        </w:rPr>
        <w:t>, October, 2012 at CEVIWRPI in Nha Trang</w:t>
      </w:r>
      <w:r w:rsidR="00A513BE">
        <w:rPr>
          <w:lang w:val="en-GB"/>
        </w:rPr>
        <w:t xml:space="preserve"> city, Khanh Hoa province</w:t>
      </w:r>
      <w:r w:rsidRPr="006D1338">
        <w:rPr>
          <w:lang w:val="en-GB"/>
        </w:rPr>
        <w:t xml:space="preserve">. Staffs from different departments of CEVIWRPI and from Quang Ngai DONRE were invited to the training course. </w:t>
      </w:r>
      <w:r w:rsidR="00AE58BC">
        <w:rPr>
          <w:lang w:val="en-GB"/>
        </w:rPr>
        <w:t>T</w:t>
      </w:r>
      <w:r w:rsidR="00AE58BC" w:rsidRPr="006D1338">
        <w:rPr>
          <w:lang w:val="en-GB"/>
        </w:rPr>
        <w:t xml:space="preserve">hree main parts were prepared and presented </w:t>
      </w:r>
      <w:r w:rsidR="00AE58BC">
        <w:rPr>
          <w:lang w:val="en-GB"/>
        </w:rPr>
        <w:t>throughout the training course.</w:t>
      </w:r>
    </w:p>
    <w:p w:rsidR="006D1338" w:rsidRPr="006D1338" w:rsidRDefault="006D1338" w:rsidP="0008286F">
      <w:pPr>
        <w:spacing w:after="240" w:line="300" w:lineRule="auto"/>
        <w:ind w:firstLine="720"/>
        <w:jc w:val="both"/>
        <w:rPr>
          <w:lang w:val="en-GB"/>
        </w:rPr>
      </w:pPr>
      <w:r w:rsidRPr="006D1338">
        <w:rPr>
          <w:lang w:val="en-GB"/>
        </w:rPr>
        <w:t>Details are as follows:</w:t>
      </w:r>
    </w:p>
    <w:p w:rsidR="00CE2FF2" w:rsidRPr="006D1338" w:rsidRDefault="00CE2FF2" w:rsidP="006D1338">
      <w:pPr>
        <w:spacing w:before="120" w:after="120"/>
        <w:rPr>
          <w:b/>
          <w:i/>
        </w:rPr>
      </w:pPr>
      <w:r w:rsidRPr="006D1338">
        <w:rPr>
          <w:b/>
          <w:i/>
        </w:rPr>
        <w:t>Theoretical background</w:t>
      </w:r>
    </w:p>
    <w:p w:rsidR="006D1338" w:rsidRDefault="00AC1EB4" w:rsidP="00AE58BC">
      <w:pPr>
        <w:spacing w:before="120" w:line="300" w:lineRule="auto"/>
        <w:ind w:firstLine="720"/>
        <w:jc w:val="both"/>
        <w:rPr>
          <w:lang w:val="en-US"/>
        </w:rPr>
      </w:pPr>
      <w:r>
        <w:rPr>
          <w:lang w:val="en-US"/>
        </w:rPr>
        <w:t>A</w:t>
      </w:r>
      <w:r w:rsidR="00CE2FF2" w:rsidRPr="00712AE6">
        <w:rPr>
          <w:lang w:val="en-GB"/>
        </w:rPr>
        <w:t xml:space="preserve"> number of basic concepts on hydrogeochemistry </w:t>
      </w:r>
      <w:r w:rsidR="00CE2FF2">
        <w:rPr>
          <w:lang w:val="en-GB"/>
        </w:rPr>
        <w:t xml:space="preserve">including </w:t>
      </w:r>
      <w:r w:rsidR="00CE2FF2" w:rsidRPr="00712AE6">
        <w:rPr>
          <w:lang w:val="en-GB"/>
        </w:rPr>
        <w:t>pH, redox potential, electrical conductivity, salinity, dissolved</w:t>
      </w:r>
      <w:r w:rsidR="00CE2FF2">
        <w:rPr>
          <w:lang w:val="en-GB"/>
        </w:rPr>
        <w:t xml:space="preserve"> oxygen, alkalinity, turbidity; clarify the meaning of each concept, the measuring unit, influencing factors and measuring equipments</w:t>
      </w:r>
      <w:r>
        <w:rPr>
          <w:lang w:val="en-GB"/>
        </w:rPr>
        <w:t xml:space="preserve"> were summarized and presented to the learners</w:t>
      </w:r>
      <w:r w:rsidR="00CE2FF2">
        <w:rPr>
          <w:lang w:val="en-GB"/>
        </w:rPr>
        <w:t xml:space="preserve">. The chemical composition of groundwater was explained </w:t>
      </w:r>
      <w:r w:rsidR="00AE58BC">
        <w:rPr>
          <w:lang w:val="en-GB"/>
        </w:rPr>
        <w:t xml:space="preserve">and important </w:t>
      </w:r>
      <w:r w:rsidR="00AE58BC" w:rsidRPr="00712AE6">
        <w:rPr>
          <w:lang w:val="en-GB"/>
        </w:rPr>
        <w:t>processes that can control groundwater chemistry (</w:t>
      </w:r>
      <w:r w:rsidR="00AE58BC">
        <w:rPr>
          <w:lang w:val="en-GB"/>
        </w:rPr>
        <w:t xml:space="preserve">adsorption/desorption, ion exchange, </w:t>
      </w:r>
      <w:r w:rsidR="00AE58BC" w:rsidRPr="00712AE6">
        <w:rPr>
          <w:lang w:val="en-GB"/>
        </w:rPr>
        <w:t>oxidation-reduction, carbonate diagenesis, silicate dissolution) were briefly presented</w:t>
      </w:r>
      <w:r w:rsidR="00AE58BC">
        <w:rPr>
          <w:lang w:val="en-GB"/>
        </w:rPr>
        <w:t xml:space="preserve">. </w:t>
      </w:r>
      <w:r w:rsidR="00CE2FF2" w:rsidRPr="00EF5FF0">
        <w:rPr>
          <w:lang w:val="en-US"/>
        </w:rPr>
        <w:t>The relation between water and human health was also mentioned together with the drinking water guideline.</w:t>
      </w:r>
    </w:p>
    <w:p w:rsidR="00CE2FF2" w:rsidRDefault="00CE2FF2" w:rsidP="006D1338">
      <w:pPr>
        <w:spacing w:before="120" w:after="120" w:line="312" w:lineRule="auto"/>
        <w:jc w:val="both"/>
      </w:pPr>
      <w:r w:rsidRPr="006D1338">
        <w:rPr>
          <w:b/>
          <w:i/>
        </w:rPr>
        <w:t>Field methods</w:t>
      </w:r>
    </w:p>
    <w:p w:rsidR="00CE2FF2" w:rsidRDefault="00CE2FF2" w:rsidP="00CE2FF2">
      <w:pPr>
        <w:spacing w:line="300" w:lineRule="auto"/>
        <w:ind w:firstLine="720"/>
        <w:jc w:val="both"/>
        <w:rPr>
          <w:lang w:val="en-GB"/>
        </w:rPr>
      </w:pPr>
      <w:r w:rsidRPr="00EF5FF0">
        <w:rPr>
          <w:lang w:val="en-US"/>
        </w:rPr>
        <w:t>The basic steps on preparation</w:t>
      </w:r>
      <w:r w:rsidR="00AC1EB4">
        <w:rPr>
          <w:lang w:val="en-US"/>
        </w:rPr>
        <w:t xml:space="preserve"> for a field trip</w:t>
      </w:r>
      <w:r w:rsidRPr="00EF5FF0">
        <w:rPr>
          <w:lang w:val="en-US"/>
        </w:rPr>
        <w:t xml:space="preserve">, on-site protocol, sample preservation and sample analysis in laboratory were explained to the </w:t>
      </w:r>
      <w:r w:rsidR="00EC0195">
        <w:rPr>
          <w:lang w:val="en-GB"/>
        </w:rPr>
        <w:t>learners</w:t>
      </w:r>
      <w:r>
        <w:rPr>
          <w:lang w:val="en-GB"/>
        </w:rPr>
        <w:t>: how to prepare for a field trip, what to do in the field to collect water samples, which parameters should be measured on-site, how to preserve water samples for chemical analysis and what kind of analytical instruments can be used for determination of various components in natural water.</w:t>
      </w:r>
    </w:p>
    <w:p w:rsidR="00CE2FF2" w:rsidRDefault="00CE2FF2" w:rsidP="00CE2FF2">
      <w:pPr>
        <w:spacing w:line="300" w:lineRule="auto"/>
        <w:ind w:firstLine="720"/>
        <w:jc w:val="both"/>
        <w:rPr>
          <w:lang w:val="en-GB"/>
        </w:rPr>
      </w:pPr>
      <w:r>
        <w:rPr>
          <w:lang w:val="en-GB"/>
        </w:rPr>
        <w:t xml:space="preserve">Then Mr. Phuc introduced to the </w:t>
      </w:r>
      <w:r w:rsidR="00AE58BC">
        <w:rPr>
          <w:lang w:val="en-GB"/>
        </w:rPr>
        <w:t>learners</w:t>
      </w:r>
      <w:r>
        <w:rPr>
          <w:lang w:val="en-GB"/>
        </w:rPr>
        <w:t xml:space="preserve"> about the WTW box: which parameters can be measured using WTW box, how it works and how to calibrate the equipment before using. The participants were able to practise with the WTW box: measure pH, conductivity values and dissolved oxygen concentration of some water samples and calibrate the equipment using the appropriate standard solutions.</w:t>
      </w:r>
    </w:p>
    <w:p w:rsidR="00CE2FF2" w:rsidRDefault="00CE2FF2" w:rsidP="00CE2FF2">
      <w:pPr>
        <w:spacing w:line="300" w:lineRule="auto"/>
        <w:ind w:firstLine="720"/>
        <w:jc w:val="both"/>
        <w:rPr>
          <w:lang w:val="en-GB"/>
        </w:rPr>
      </w:pPr>
      <w:r>
        <w:rPr>
          <w:lang w:val="en-GB"/>
        </w:rPr>
        <w:t>At the end of the 1</w:t>
      </w:r>
      <w:r w:rsidRPr="007B4EC0">
        <w:rPr>
          <w:vertAlign w:val="superscript"/>
          <w:lang w:val="en-GB"/>
        </w:rPr>
        <w:t>st</w:t>
      </w:r>
      <w:r>
        <w:rPr>
          <w:lang w:val="en-GB"/>
        </w:rPr>
        <w:t xml:space="preserve"> day, a list of multiple-choice questions relating to the theoretical background and field method</w:t>
      </w:r>
      <w:r w:rsidR="00EC0195">
        <w:rPr>
          <w:lang w:val="en-GB"/>
        </w:rPr>
        <w:t xml:space="preserve"> was given to each </w:t>
      </w:r>
      <w:r w:rsidR="00D3727B">
        <w:rPr>
          <w:lang w:val="en-GB"/>
        </w:rPr>
        <w:t>learner</w:t>
      </w:r>
      <w:r w:rsidR="00EC0195">
        <w:rPr>
          <w:lang w:val="en-GB"/>
        </w:rPr>
        <w:t>.</w:t>
      </w:r>
    </w:p>
    <w:p w:rsidR="00CE2FF2" w:rsidRPr="00646D45" w:rsidRDefault="00D3727B" w:rsidP="00646D45">
      <w:pPr>
        <w:spacing w:before="120" w:after="120"/>
        <w:rPr>
          <w:b/>
          <w:i/>
        </w:rPr>
      </w:pPr>
      <w:r>
        <w:rPr>
          <w:b/>
          <w:i/>
        </w:rPr>
        <w:t>Data processing</w:t>
      </w:r>
    </w:p>
    <w:p w:rsidR="00CE2FF2" w:rsidRDefault="00CE2FF2" w:rsidP="00646D45">
      <w:pPr>
        <w:spacing w:line="300" w:lineRule="auto"/>
        <w:ind w:firstLine="720"/>
        <w:jc w:val="both"/>
        <w:rPr>
          <w:lang w:val="en-GB"/>
        </w:rPr>
      </w:pPr>
      <w:r>
        <w:rPr>
          <w:lang w:val="en-GB"/>
        </w:rPr>
        <w:lastRenderedPageBreak/>
        <w:t xml:space="preserve">During this session, Dr. Hanh introduced to the </w:t>
      </w:r>
      <w:r w:rsidR="00C5793D">
        <w:rPr>
          <w:lang w:val="en-GB"/>
        </w:rPr>
        <w:t>learners</w:t>
      </w:r>
      <w:r>
        <w:rPr>
          <w:lang w:val="en-GB"/>
        </w:rPr>
        <w:t xml:space="preserve"> about the sources of hydrogeochemical data, why these data need to be processed. Some techniques on data processing were explained to the </w:t>
      </w:r>
      <w:r w:rsidR="00C5793D">
        <w:rPr>
          <w:lang w:val="en-GB"/>
        </w:rPr>
        <w:t>learners</w:t>
      </w:r>
      <w:r w:rsidR="00FD3560">
        <w:rPr>
          <w:lang w:val="en-GB"/>
        </w:rPr>
        <w:t xml:space="preserve"> and they knew </w:t>
      </w:r>
      <w:r>
        <w:rPr>
          <w:lang w:val="en-GB"/>
        </w:rPr>
        <w:t xml:space="preserve">how to calculate the charge balance error and what can be inferred from this calculation. A number of typical graphs used in hydrogeochemical study (Piper diagram, Stiff diagram and Schoeller diagram) were introduced in detail to the </w:t>
      </w:r>
      <w:r w:rsidR="00C5793D">
        <w:rPr>
          <w:lang w:val="en-GB"/>
        </w:rPr>
        <w:t>learners</w:t>
      </w:r>
      <w:r w:rsidR="00646D45">
        <w:rPr>
          <w:lang w:val="en-GB"/>
        </w:rPr>
        <w:t>.</w:t>
      </w:r>
      <w:r w:rsidR="00AC1A9F">
        <w:rPr>
          <w:lang w:val="en-GB"/>
        </w:rPr>
        <w:t xml:space="preserve"> They</w:t>
      </w:r>
      <w:r>
        <w:rPr>
          <w:lang w:val="en-GB"/>
        </w:rPr>
        <w:t xml:space="preserve"> also learned about many other graphs (histogram, bar chart, box plot, scatter plot, time series) that were very helpful in display and visualization of the hydrogeochemical data. </w:t>
      </w:r>
      <w:r w:rsidR="00646D45">
        <w:rPr>
          <w:lang w:val="en-GB"/>
        </w:rPr>
        <w:t>The</w:t>
      </w:r>
      <w:r w:rsidR="00AC1A9F">
        <w:rPr>
          <w:lang w:val="en-GB"/>
        </w:rPr>
        <w:t>y</w:t>
      </w:r>
      <w:r w:rsidR="00646D45">
        <w:rPr>
          <w:lang w:val="en-GB"/>
        </w:rPr>
        <w:t xml:space="preserve"> install</w:t>
      </w:r>
      <w:r w:rsidR="00AC1A9F">
        <w:rPr>
          <w:lang w:val="en-GB"/>
        </w:rPr>
        <w:t>ed and practised</w:t>
      </w:r>
      <w:r w:rsidR="00646D45">
        <w:rPr>
          <w:lang w:val="en-GB"/>
        </w:rPr>
        <w:t xml:space="preserve"> with SigmaPlot 10.0, </w:t>
      </w:r>
      <w:r w:rsidR="00616BA2">
        <w:rPr>
          <w:lang w:val="en-GB"/>
        </w:rPr>
        <w:t>an</w:t>
      </w:r>
      <w:r w:rsidR="00A92688">
        <w:rPr>
          <w:lang w:val="en-GB"/>
        </w:rPr>
        <w:t xml:space="preserve"> </w:t>
      </w:r>
      <w:r w:rsidR="00616BA2">
        <w:rPr>
          <w:lang w:val="en-GB"/>
        </w:rPr>
        <w:t>effective</w:t>
      </w:r>
      <w:r w:rsidR="00646D45">
        <w:rPr>
          <w:lang w:val="en-GB"/>
        </w:rPr>
        <w:t xml:space="preserve"> software that can create many different types of graphs as well as perform some basic statistic calculation.</w:t>
      </w:r>
    </w:p>
    <w:p w:rsidR="007E6B88" w:rsidRDefault="00CE2FF2" w:rsidP="006A2814">
      <w:pPr>
        <w:spacing w:line="300" w:lineRule="auto"/>
        <w:ind w:firstLine="720"/>
        <w:jc w:val="both"/>
        <w:rPr>
          <w:lang w:val="en-GB"/>
        </w:rPr>
      </w:pPr>
      <w:r>
        <w:rPr>
          <w:lang w:val="en-GB"/>
        </w:rPr>
        <w:t xml:space="preserve">In the final practical session, a raw data set on groundwater chemical analysis was provided to the </w:t>
      </w:r>
      <w:r w:rsidR="004B4EA3">
        <w:rPr>
          <w:lang w:val="en-GB"/>
        </w:rPr>
        <w:t>learners</w:t>
      </w:r>
      <w:r>
        <w:rPr>
          <w:lang w:val="en-GB"/>
        </w:rPr>
        <w:t xml:space="preserve"> so that each of them can process the data, summarize the data and make some comments on that data set in a brief summary with respect to data reliability, groundwater quality, hydrogeochemical characteristic of groundwater.</w:t>
      </w:r>
    </w:p>
    <w:p w:rsidR="007E6B88" w:rsidRDefault="007E6B88" w:rsidP="007E6B88">
      <w:pPr>
        <w:pStyle w:val="berschrift2neu"/>
        <w:numPr>
          <w:ilvl w:val="1"/>
          <w:numId w:val="9"/>
        </w:numPr>
      </w:pPr>
      <w:r>
        <w:t xml:space="preserve"> </w:t>
      </w:r>
      <w:bookmarkStart w:id="7" w:name="_Toc339433390"/>
      <w:r w:rsidR="00C01C0F">
        <w:t>Closing of the t</w:t>
      </w:r>
      <w:r w:rsidRPr="007E6B88">
        <w:t>raining</w:t>
      </w:r>
      <w:r w:rsidR="00C01C0F">
        <w:t xml:space="preserve"> course</w:t>
      </w:r>
      <w:bookmarkEnd w:id="7"/>
    </w:p>
    <w:p w:rsidR="00AC1A9F" w:rsidRPr="007D06D1" w:rsidRDefault="00AC1A9F" w:rsidP="006A2814">
      <w:pPr>
        <w:spacing w:line="300" w:lineRule="auto"/>
        <w:ind w:firstLine="720"/>
        <w:jc w:val="both"/>
        <w:rPr>
          <w:lang w:val="en-US"/>
        </w:rPr>
      </w:pPr>
      <w:r>
        <w:rPr>
          <w:lang w:val="en-US"/>
        </w:rPr>
        <w:t>At the end of the second training day when the learners finished their practical assignment, Dr. Do Tien Hung gave closing remarks</w:t>
      </w:r>
      <w:r w:rsidR="006A2814">
        <w:rPr>
          <w:lang w:val="en-US"/>
        </w:rPr>
        <w:t xml:space="preserve"> on behalf of CWRPI and IGPVN project</w:t>
      </w:r>
      <w:r>
        <w:rPr>
          <w:lang w:val="en-US"/>
        </w:rPr>
        <w:t>.</w:t>
      </w:r>
      <w:r w:rsidR="006A2814">
        <w:rPr>
          <w:lang w:val="en-US"/>
        </w:rPr>
        <w:t xml:space="preserve"> He emphasized that capacity building and training-on-trainer are very important and necessary to the staffs of CEVIWRPI; the training course organized by IGPVN project provided good chance for them to improve their knowledge and expertise.</w:t>
      </w:r>
      <w:r w:rsidR="007D06D1">
        <w:rPr>
          <w:lang w:val="en-US"/>
        </w:rPr>
        <w:t xml:space="preserve"> Dr. Nguyen Luu on behalf of the CEVIWRPI thanks the IGPVN project for organizing the training course and suggested IGPVN project to provide them more equipment for </w:t>
      </w:r>
      <w:r w:rsidR="007D06D1">
        <w:rPr>
          <w:i/>
          <w:lang w:val="en-US"/>
        </w:rPr>
        <w:t xml:space="preserve">in-situ </w:t>
      </w:r>
      <w:r w:rsidR="007D06D1">
        <w:rPr>
          <w:lang w:val="en-US"/>
        </w:rPr>
        <w:t>parameter measurement.</w:t>
      </w:r>
    </w:p>
    <w:p w:rsidR="00AC1A9F" w:rsidRPr="00AC1A9F" w:rsidRDefault="00AC1A9F" w:rsidP="00AC1A9F">
      <w:pPr>
        <w:ind w:left="720"/>
        <w:rPr>
          <w:lang w:val="en-US"/>
        </w:rPr>
      </w:pPr>
    </w:p>
    <w:p w:rsidR="00C01C0F" w:rsidRPr="00C01C0F" w:rsidRDefault="00C01C0F" w:rsidP="00C01C0F">
      <w:pPr>
        <w:rPr>
          <w:b/>
          <w:i/>
          <w:lang w:val="en-US"/>
        </w:rPr>
      </w:pPr>
      <w:r w:rsidRPr="00C01C0F">
        <w:rPr>
          <w:b/>
          <w:i/>
          <w:lang w:val="en-US"/>
        </w:rPr>
        <w:t xml:space="preserve">Feedback about the training </w:t>
      </w:r>
    </w:p>
    <w:p w:rsidR="00C01C0F" w:rsidRDefault="00C01C0F" w:rsidP="00C01C0F">
      <w:pPr>
        <w:rPr>
          <w:lang w:val="en-US"/>
        </w:rPr>
      </w:pPr>
    </w:p>
    <w:p w:rsidR="007D06D1" w:rsidRDefault="00C01C0F" w:rsidP="00C01C0F">
      <w:pPr>
        <w:spacing w:line="300" w:lineRule="auto"/>
        <w:ind w:firstLine="720"/>
        <w:jc w:val="both"/>
        <w:rPr>
          <w:iCs/>
          <w:lang w:val="en-US"/>
        </w:rPr>
      </w:pPr>
      <w:r>
        <w:rPr>
          <w:iCs/>
          <w:lang w:val="en-US"/>
        </w:rPr>
        <w:t xml:space="preserve">According to the </w:t>
      </w:r>
      <w:r w:rsidR="007D06D1">
        <w:rPr>
          <w:iCs/>
          <w:lang w:val="en-US"/>
        </w:rPr>
        <w:t>learners</w:t>
      </w:r>
      <w:r>
        <w:rPr>
          <w:iCs/>
          <w:lang w:val="en-US"/>
        </w:rPr>
        <w:t xml:space="preserve">, the Hydrogeochemical training course provided them generally very useful knowledge and practice. </w:t>
      </w:r>
      <w:r w:rsidR="007D06D1">
        <w:rPr>
          <w:iCs/>
          <w:lang w:val="en-US"/>
        </w:rPr>
        <w:t>T</w:t>
      </w:r>
      <w:r>
        <w:rPr>
          <w:iCs/>
          <w:lang w:val="en-US"/>
        </w:rPr>
        <w:t>hey ha</w:t>
      </w:r>
      <w:r w:rsidR="007D06D1">
        <w:rPr>
          <w:iCs/>
          <w:lang w:val="en-US"/>
        </w:rPr>
        <w:t>d</w:t>
      </w:r>
      <w:r>
        <w:rPr>
          <w:iCs/>
          <w:lang w:val="en-US"/>
        </w:rPr>
        <w:t xml:space="preserve"> good chance to practice with the WTW box, measure some water paramet</w:t>
      </w:r>
      <w:r w:rsidR="00E1659F">
        <w:rPr>
          <w:iCs/>
          <w:lang w:val="en-US"/>
        </w:rPr>
        <w:t>ers and calibrate the equipment</w:t>
      </w:r>
      <w:r w:rsidR="007D06D1">
        <w:rPr>
          <w:iCs/>
          <w:lang w:val="en-US"/>
        </w:rPr>
        <w:t>.</w:t>
      </w:r>
    </w:p>
    <w:p w:rsidR="00E1659F" w:rsidRDefault="00E1659F" w:rsidP="00C01C0F">
      <w:pPr>
        <w:spacing w:line="300" w:lineRule="auto"/>
        <w:ind w:firstLine="720"/>
        <w:jc w:val="both"/>
        <w:rPr>
          <w:iCs/>
          <w:lang w:val="en-US"/>
        </w:rPr>
      </w:pPr>
      <w:r>
        <w:rPr>
          <w:iCs/>
          <w:lang w:val="en-US"/>
        </w:rPr>
        <w:t>The learners suggested that the content of the training course should be prepared in Vietnamese t</w:t>
      </w:r>
      <w:r w:rsidR="0073261B">
        <w:rPr>
          <w:iCs/>
          <w:lang w:val="en-US"/>
        </w:rPr>
        <w:t>o help they learn more effectively due to their limited English proficiency. The time allowance for the training course should be increased to about 3 days or more so that the learners can easily catch up with the training contents.</w:t>
      </w:r>
    </w:p>
    <w:p w:rsidR="00C01C0F" w:rsidRDefault="0073261B" w:rsidP="00A92688">
      <w:pPr>
        <w:spacing w:line="300" w:lineRule="auto"/>
        <w:ind w:firstLine="720"/>
        <w:jc w:val="both"/>
        <w:rPr>
          <w:iCs/>
          <w:lang w:val="en-US"/>
        </w:rPr>
      </w:pPr>
      <w:r>
        <w:rPr>
          <w:iCs/>
          <w:lang w:val="en-US"/>
        </w:rPr>
        <w:t>They expected the next training course organized by IGPVN project would be about calculation and interpretation of the hydrogeological parameters.</w:t>
      </w:r>
    </w:p>
    <w:p w:rsidR="00CE2FF2" w:rsidRPr="00EB4AE3" w:rsidRDefault="00CE2FF2" w:rsidP="00CE2FF2">
      <w:pPr>
        <w:pStyle w:val="Heading1"/>
      </w:pPr>
      <w:bookmarkStart w:id="8" w:name="_Toc339433391"/>
      <w:r w:rsidRPr="00EB4AE3">
        <w:t>Conclusion</w:t>
      </w:r>
      <w:bookmarkEnd w:id="8"/>
    </w:p>
    <w:p w:rsidR="00537674" w:rsidRDefault="00CE2FF2" w:rsidP="00CE2FF2">
      <w:pPr>
        <w:spacing w:line="300" w:lineRule="auto"/>
        <w:ind w:firstLine="720"/>
        <w:jc w:val="both"/>
        <w:rPr>
          <w:lang w:val="en-GB"/>
        </w:rPr>
      </w:pPr>
      <w:r>
        <w:rPr>
          <w:lang w:val="en-GB"/>
        </w:rPr>
        <w:t>During the two-day training course, the participants had good time to learn about new issue as well as review what they had lea</w:t>
      </w:r>
      <w:r w:rsidR="00537674">
        <w:rPr>
          <w:lang w:val="en-GB"/>
        </w:rPr>
        <w:t>r</w:t>
      </w:r>
      <w:r>
        <w:rPr>
          <w:lang w:val="en-GB"/>
        </w:rPr>
        <w:t xml:space="preserve">nt before. Moreover, they had good chance </w:t>
      </w:r>
      <w:r>
        <w:rPr>
          <w:lang w:val="en-GB"/>
        </w:rPr>
        <w:lastRenderedPageBreak/>
        <w:t>to practice with the measuring equipment and practice with data analysis</w:t>
      </w:r>
      <w:r w:rsidR="00537674">
        <w:rPr>
          <w:lang w:val="en-GB"/>
        </w:rPr>
        <w:t xml:space="preserve">. </w:t>
      </w:r>
      <w:r>
        <w:rPr>
          <w:lang w:val="en-GB"/>
        </w:rPr>
        <w:t xml:space="preserve">It is recommended that the content of the future training course </w:t>
      </w:r>
      <w:r w:rsidR="00537674">
        <w:rPr>
          <w:lang w:val="en-GB"/>
        </w:rPr>
        <w:t>should be prepared in Vietnamese and time training time should be longer.</w:t>
      </w:r>
    </w:p>
    <w:p w:rsidR="00CE2FF2" w:rsidRPr="001F2802" w:rsidRDefault="00CE2FF2" w:rsidP="00CE2FF2">
      <w:pPr>
        <w:spacing w:line="300" w:lineRule="auto"/>
        <w:ind w:firstLine="720"/>
        <w:jc w:val="both"/>
        <w:rPr>
          <w:lang w:val="en-GB"/>
        </w:rPr>
      </w:pPr>
      <w:r w:rsidRPr="00EB4AE3">
        <w:rPr>
          <w:b/>
          <w:lang w:val="en-GB"/>
        </w:rPr>
        <w:br w:type="page"/>
      </w:r>
    </w:p>
    <w:p w:rsidR="00CE2FF2" w:rsidRDefault="00CE2FF2" w:rsidP="00A92688">
      <w:pPr>
        <w:pStyle w:val="Heading1"/>
        <w:numPr>
          <w:ilvl w:val="0"/>
          <w:numId w:val="0"/>
        </w:numPr>
        <w:rPr>
          <w:lang w:val="en-GB"/>
        </w:rPr>
      </w:pPr>
      <w:bookmarkStart w:id="9" w:name="_Toc339433392"/>
      <w:r w:rsidRPr="00EB4AE3">
        <w:rPr>
          <w:lang w:val="en-GB"/>
        </w:rPr>
        <w:lastRenderedPageBreak/>
        <w:t>Annex</w:t>
      </w:r>
      <w:r w:rsidR="00F41CB8">
        <w:rPr>
          <w:lang w:val="en-GB"/>
        </w:rPr>
        <w:t xml:space="preserve"> 1</w:t>
      </w:r>
      <w:r w:rsidRPr="00EB4AE3">
        <w:rPr>
          <w:lang w:val="en-GB"/>
        </w:rPr>
        <w:t>:</w:t>
      </w:r>
      <w:r w:rsidR="00A92688">
        <w:rPr>
          <w:lang w:val="en-GB"/>
        </w:rPr>
        <w:t xml:space="preserve"> </w:t>
      </w:r>
      <w:r w:rsidRPr="00F15264">
        <w:rPr>
          <w:lang w:val="en-GB"/>
        </w:rPr>
        <w:t xml:space="preserve">Pictures </w:t>
      </w:r>
      <w:r>
        <w:rPr>
          <w:lang w:val="en-GB"/>
        </w:rPr>
        <w:t>of the training</w:t>
      </w:r>
      <w:r w:rsidR="00545DF7">
        <w:rPr>
          <w:lang w:val="en-GB"/>
        </w:rPr>
        <w:t xml:space="preserve"> course</w:t>
      </w:r>
      <w:bookmarkEnd w:id="9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2"/>
      </w:tblGrid>
      <w:tr w:rsidR="00C43C6A" w:rsidTr="006352EA">
        <w:tc>
          <w:tcPr>
            <w:tcW w:w="9012" w:type="dxa"/>
          </w:tcPr>
          <w:p w:rsidR="00C43C6A" w:rsidRDefault="00C43C6A" w:rsidP="00C43C6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5A6073F" wp14:editId="4D709F67">
                  <wp:extent cx="4937760" cy="370332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87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60" cy="370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C6A" w:rsidTr="006352EA">
        <w:tc>
          <w:tcPr>
            <w:tcW w:w="9012" w:type="dxa"/>
          </w:tcPr>
          <w:p w:rsidR="006352EA" w:rsidRDefault="006352EA" w:rsidP="00C43C6A">
            <w:pPr>
              <w:rPr>
                <w:lang w:val="en-GB"/>
              </w:rPr>
            </w:pPr>
          </w:p>
          <w:p w:rsidR="00C43C6A" w:rsidRDefault="00C43C6A" w:rsidP="00C43C6A">
            <w:pPr>
              <w:rPr>
                <w:lang w:val="en-GB"/>
              </w:rPr>
            </w:pPr>
            <w:r>
              <w:rPr>
                <w:lang w:val="en-GB"/>
              </w:rPr>
              <w:t>Fig. 1: Dr. Do Tien Hung, Dr. Nguyen Luu and Dr. Ho Minh Tho at the Opening Remarks of the Training course</w:t>
            </w:r>
          </w:p>
        </w:tc>
      </w:tr>
    </w:tbl>
    <w:p w:rsidR="00C43C6A" w:rsidRDefault="00C43C6A" w:rsidP="00C43C6A">
      <w:pPr>
        <w:rPr>
          <w:lang w:val="en-GB"/>
        </w:rPr>
      </w:pPr>
    </w:p>
    <w:p w:rsidR="00C43C6A" w:rsidRDefault="00C43C6A" w:rsidP="00C43C6A">
      <w:pPr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2"/>
      </w:tblGrid>
      <w:tr w:rsidR="00D853D2" w:rsidTr="006352EA">
        <w:tc>
          <w:tcPr>
            <w:tcW w:w="9012" w:type="dxa"/>
          </w:tcPr>
          <w:p w:rsidR="00D853D2" w:rsidRDefault="00D853D2" w:rsidP="00CE2FF2">
            <w:pPr>
              <w:rPr>
                <w:sz w:val="22"/>
                <w:lang w:val="en-GB"/>
              </w:rPr>
            </w:pPr>
            <w:r>
              <w:rPr>
                <w:noProof/>
                <w:sz w:val="22"/>
                <w:lang w:val="en-US" w:eastAsia="en-US"/>
              </w:rPr>
              <w:drawing>
                <wp:inline distT="0" distB="0" distL="0" distR="0" wp14:anchorId="19C44249" wp14:editId="192FBCDE">
                  <wp:extent cx="4937760" cy="37033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87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60" cy="370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3D2" w:rsidTr="006352EA">
        <w:tc>
          <w:tcPr>
            <w:tcW w:w="9012" w:type="dxa"/>
          </w:tcPr>
          <w:p w:rsidR="006352EA" w:rsidRDefault="006352EA" w:rsidP="00CE2FF2">
            <w:pPr>
              <w:rPr>
                <w:sz w:val="22"/>
                <w:lang w:val="en-GB"/>
              </w:rPr>
            </w:pPr>
          </w:p>
          <w:p w:rsidR="00D853D2" w:rsidRDefault="00C43C6A" w:rsidP="00CE2FF2">
            <w:pPr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Fig. 2: Giving lecture on the theoretical background of Hydrogeochemistry</w:t>
            </w:r>
          </w:p>
        </w:tc>
      </w:tr>
    </w:tbl>
    <w:p w:rsidR="00CE2FF2" w:rsidRPr="00EB4AE3" w:rsidRDefault="00CE2FF2" w:rsidP="00CE2FF2">
      <w:pPr>
        <w:rPr>
          <w:sz w:val="22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2"/>
      </w:tblGrid>
      <w:tr w:rsidR="00C43C6A" w:rsidTr="006352EA">
        <w:tc>
          <w:tcPr>
            <w:tcW w:w="9012" w:type="dxa"/>
          </w:tcPr>
          <w:p w:rsidR="00C43C6A" w:rsidRPr="00C43C6A" w:rsidRDefault="00C43C6A" w:rsidP="00C43C6A">
            <w:pPr>
              <w:rPr>
                <w:sz w:val="22"/>
              </w:rPr>
            </w:pPr>
            <w:r>
              <w:rPr>
                <w:noProof/>
                <w:sz w:val="22"/>
                <w:lang w:val="en-US" w:eastAsia="en-US"/>
              </w:rPr>
              <w:lastRenderedPageBreak/>
              <w:drawing>
                <wp:inline distT="0" distB="0" distL="0" distR="0" wp14:anchorId="68D04CDC" wp14:editId="1A218AD6">
                  <wp:extent cx="4937760" cy="37033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89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60" cy="370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C6A" w:rsidTr="006352EA">
        <w:tc>
          <w:tcPr>
            <w:tcW w:w="9012" w:type="dxa"/>
          </w:tcPr>
          <w:p w:rsidR="006352EA" w:rsidRDefault="006352EA" w:rsidP="00C43C6A">
            <w:pPr>
              <w:rPr>
                <w:sz w:val="22"/>
              </w:rPr>
            </w:pPr>
          </w:p>
          <w:p w:rsidR="00C43C6A" w:rsidRPr="00C43C6A" w:rsidRDefault="00C43C6A" w:rsidP="000C7CEB">
            <w:pPr>
              <w:rPr>
                <w:sz w:val="22"/>
              </w:rPr>
            </w:pPr>
            <w:r>
              <w:rPr>
                <w:sz w:val="22"/>
              </w:rPr>
              <w:t xml:space="preserve">Fig.3: </w:t>
            </w:r>
            <w:r w:rsidR="000C7CEB">
              <w:rPr>
                <w:sz w:val="22"/>
              </w:rPr>
              <w:t>C</w:t>
            </w:r>
            <w:r>
              <w:rPr>
                <w:sz w:val="22"/>
              </w:rPr>
              <w:t>alculating the Charge Balance Error for a given data set</w:t>
            </w:r>
          </w:p>
        </w:tc>
      </w:tr>
    </w:tbl>
    <w:p w:rsidR="00C43C6A" w:rsidRDefault="00C43C6A">
      <w:pPr>
        <w:spacing w:after="200" w:line="276" w:lineRule="auto"/>
      </w:pPr>
    </w:p>
    <w:p w:rsidR="006352EA" w:rsidRDefault="006352EA">
      <w:pPr>
        <w:spacing w:after="200" w:line="276" w:lineRule="auto"/>
      </w:pPr>
    </w:p>
    <w:p w:rsidR="006352EA" w:rsidRDefault="006352EA">
      <w:pPr>
        <w:spacing w:after="200" w:line="276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2"/>
      </w:tblGrid>
      <w:tr w:rsidR="00C43C6A" w:rsidTr="006352EA">
        <w:tc>
          <w:tcPr>
            <w:tcW w:w="9012" w:type="dxa"/>
          </w:tcPr>
          <w:p w:rsidR="00C43C6A" w:rsidRDefault="00C43C6A" w:rsidP="00C43C6A">
            <w:r>
              <w:rPr>
                <w:noProof/>
                <w:lang w:val="en-US" w:eastAsia="en-US"/>
              </w:rPr>
              <w:drawing>
                <wp:inline distT="0" distB="0" distL="0" distR="0" wp14:anchorId="2B46B033" wp14:editId="51E27004">
                  <wp:extent cx="4937760" cy="370332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10-16_14-50-58_58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60" cy="370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C6A" w:rsidTr="006352EA">
        <w:tc>
          <w:tcPr>
            <w:tcW w:w="9012" w:type="dxa"/>
          </w:tcPr>
          <w:p w:rsidR="006352EA" w:rsidRDefault="006352EA" w:rsidP="00C43C6A"/>
          <w:p w:rsidR="00C43C6A" w:rsidRDefault="00C43C6A" w:rsidP="00C43C6A">
            <w:r>
              <w:t>Fig. 4: Practising with the WTW box</w:t>
            </w:r>
          </w:p>
        </w:tc>
      </w:tr>
    </w:tbl>
    <w:p w:rsidR="00370DD3" w:rsidRDefault="00370DD3">
      <w:pPr>
        <w:spacing w:after="200" w:line="276" w:lineRule="auto"/>
      </w:pPr>
      <w:r>
        <w:br w:type="page"/>
      </w:r>
    </w:p>
    <w:p w:rsidR="00545DF7" w:rsidRDefault="00545DF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2"/>
      </w:tblGrid>
      <w:tr w:rsidR="00D853D2" w:rsidTr="006352EA">
        <w:tc>
          <w:tcPr>
            <w:tcW w:w="9012" w:type="dxa"/>
          </w:tcPr>
          <w:p w:rsidR="00D853D2" w:rsidRDefault="00D853D2">
            <w:r>
              <w:rPr>
                <w:noProof/>
                <w:lang w:val="en-US" w:eastAsia="en-US"/>
              </w:rPr>
              <w:drawing>
                <wp:inline distT="0" distB="0" distL="0" distR="0" wp14:anchorId="23281E03" wp14:editId="551430FB">
                  <wp:extent cx="4937760" cy="372240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10-16_14-58-26_78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60" cy="3722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3D2" w:rsidTr="006352EA">
        <w:tc>
          <w:tcPr>
            <w:tcW w:w="9012" w:type="dxa"/>
          </w:tcPr>
          <w:p w:rsidR="006352EA" w:rsidRDefault="006352EA"/>
          <w:p w:rsidR="00D853D2" w:rsidRDefault="00C43C6A">
            <w:r>
              <w:t>Fig.5: Practising with the WTW box</w:t>
            </w:r>
          </w:p>
        </w:tc>
      </w:tr>
    </w:tbl>
    <w:p w:rsidR="00370DD3" w:rsidRDefault="00370DD3"/>
    <w:p w:rsidR="006352EA" w:rsidRDefault="006352EA"/>
    <w:p w:rsidR="00D853D2" w:rsidRDefault="00D853D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2"/>
      </w:tblGrid>
      <w:tr w:rsidR="00C43C6A" w:rsidTr="006352EA">
        <w:tc>
          <w:tcPr>
            <w:tcW w:w="9012" w:type="dxa"/>
          </w:tcPr>
          <w:p w:rsidR="00C43C6A" w:rsidRDefault="00C43C6A">
            <w:r>
              <w:rPr>
                <w:noProof/>
                <w:lang w:val="en-US" w:eastAsia="en-US"/>
              </w:rPr>
              <w:drawing>
                <wp:inline distT="0" distB="0" distL="0" distR="0" wp14:anchorId="083A02B6" wp14:editId="3486C294">
                  <wp:extent cx="4937760" cy="370332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7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60" cy="370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C6A" w:rsidTr="006352EA">
        <w:tc>
          <w:tcPr>
            <w:tcW w:w="9012" w:type="dxa"/>
          </w:tcPr>
          <w:p w:rsidR="006352EA" w:rsidRDefault="006352EA" w:rsidP="006352EA"/>
          <w:p w:rsidR="00C43C6A" w:rsidRDefault="006352EA" w:rsidP="006352EA">
            <w:r>
              <w:t>Fig.6: Dr. Do Tien Hung gave Closing Remarks for the training course</w:t>
            </w:r>
          </w:p>
        </w:tc>
      </w:tr>
    </w:tbl>
    <w:p w:rsidR="00D853D2" w:rsidRDefault="00D853D2"/>
    <w:p w:rsidR="00D853D2" w:rsidRDefault="00D853D2"/>
    <w:p w:rsidR="006352EA" w:rsidRDefault="006352E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2"/>
      </w:tblGrid>
      <w:tr w:rsidR="006352EA" w:rsidTr="006352EA">
        <w:tc>
          <w:tcPr>
            <w:tcW w:w="9012" w:type="dxa"/>
          </w:tcPr>
          <w:p w:rsidR="006352EA" w:rsidRDefault="006352EA">
            <w:r>
              <w:rPr>
                <w:noProof/>
                <w:lang w:val="en-US" w:eastAsia="en-US"/>
              </w:rPr>
              <w:drawing>
                <wp:inline distT="0" distB="0" distL="0" distR="0" wp14:anchorId="3A4C5D16" wp14:editId="1E9BDB34">
                  <wp:extent cx="4937760" cy="370332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7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60" cy="370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2EA" w:rsidTr="006352EA">
        <w:tc>
          <w:tcPr>
            <w:tcW w:w="9012" w:type="dxa"/>
          </w:tcPr>
          <w:p w:rsidR="006352EA" w:rsidRDefault="006352EA"/>
          <w:p w:rsidR="006352EA" w:rsidRDefault="006352EA">
            <w:r>
              <w:t>Fig.7: Dr. Do Tien Dung awarded the certificates to the learners</w:t>
            </w:r>
          </w:p>
        </w:tc>
      </w:tr>
    </w:tbl>
    <w:p w:rsidR="006352EA" w:rsidRDefault="006352EA"/>
    <w:p w:rsidR="006352EA" w:rsidRDefault="006352EA"/>
    <w:p w:rsidR="00D853D2" w:rsidRDefault="00D853D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2"/>
      </w:tblGrid>
      <w:tr w:rsidR="00D853D2" w:rsidTr="006352EA">
        <w:tc>
          <w:tcPr>
            <w:tcW w:w="9012" w:type="dxa"/>
          </w:tcPr>
          <w:p w:rsidR="00D853D2" w:rsidRDefault="00D853D2">
            <w:r>
              <w:rPr>
                <w:noProof/>
                <w:lang w:val="en-US" w:eastAsia="en-US"/>
              </w:rPr>
              <w:drawing>
                <wp:inline distT="0" distB="0" distL="0" distR="0" wp14:anchorId="36FA2826" wp14:editId="35E3002A">
                  <wp:extent cx="4937760" cy="370332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9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60" cy="370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3D2" w:rsidTr="006352EA">
        <w:tc>
          <w:tcPr>
            <w:tcW w:w="9012" w:type="dxa"/>
          </w:tcPr>
          <w:p w:rsidR="006352EA" w:rsidRDefault="006352EA"/>
          <w:p w:rsidR="00D853D2" w:rsidRDefault="006352EA">
            <w:r>
              <w:t>Fig. 8: Staffs from CEVIWRPI and Quang Ngai DONRE attending the Hydrogeochemistry training course organized by IGPVN project</w:t>
            </w:r>
          </w:p>
        </w:tc>
      </w:tr>
    </w:tbl>
    <w:p w:rsidR="00DF513B" w:rsidRDefault="00DF513B">
      <w:pPr>
        <w:rPr>
          <w:noProof/>
          <w:lang w:val="en-US" w:eastAsia="en-US"/>
        </w:rPr>
      </w:pPr>
    </w:p>
    <w:sectPr w:rsidR="00DF513B" w:rsidSect="004F43CC">
      <w:pgSz w:w="11906" w:h="16838" w:code="9"/>
      <w:pgMar w:top="994" w:right="1411" w:bottom="1008" w:left="1699" w:header="706" w:footer="706" w:gutter="0"/>
      <w:pgBorders w:offsetFrom="page">
        <w:top w:val="none" w:sz="0" w:space="0" w:color="000000" w:shadow="1"/>
        <w:left w:val="none" w:sz="0" w:space="13" w:color="000000" w:shadow="1"/>
        <w:bottom w:val="none" w:sz="0" w:space="0" w:color="000000" w:shadow="1"/>
        <w:right w:val="none" w:sz="0" w:space="26" w:color="000000" w:shadow="1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4FC" w:rsidRDefault="004134FC">
      <w:r>
        <w:separator/>
      </w:r>
    </w:p>
  </w:endnote>
  <w:endnote w:type="continuationSeparator" w:id="0">
    <w:p w:rsidR="004134FC" w:rsidRDefault="00413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3CC" w:rsidRPr="009E51E8" w:rsidRDefault="001D6007" w:rsidP="002A60A0">
    <w:pPr>
      <w:pStyle w:val="Footer"/>
      <w:rPr>
        <w:rFonts w:ascii="Calibri" w:hAnsi="Calibri" w:cs="Calibri"/>
        <w:sz w:val="22"/>
        <w:szCs w:val="22"/>
      </w:rPr>
    </w:pPr>
    <w:r w:rsidRPr="009E51E8">
      <w:rPr>
        <w:rFonts w:ascii="Calibri" w:hAnsi="Calibri" w:cs="Calibri"/>
        <w:sz w:val="22"/>
        <w:szCs w:val="22"/>
      </w:rPr>
      <w:t xml:space="preserve">Page </w:t>
    </w:r>
    <w:r w:rsidRPr="009E51E8">
      <w:rPr>
        <w:rFonts w:ascii="Calibri" w:hAnsi="Calibri" w:cs="Calibri"/>
        <w:sz w:val="22"/>
        <w:szCs w:val="22"/>
      </w:rPr>
      <w:fldChar w:fldCharType="begin"/>
    </w:r>
    <w:r w:rsidRPr="009E51E8">
      <w:rPr>
        <w:rFonts w:ascii="Calibri" w:hAnsi="Calibri" w:cs="Calibri"/>
        <w:sz w:val="22"/>
        <w:szCs w:val="22"/>
      </w:rPr>
      <w:instrText>PAGE   \* MERGEFORMAT</w:instrText>
    </w:r>
    <w:r w:rsidRPr="009E51E8">
      <w:rPr>
        <w:rFonts w:ascii="Calibri" w:hAnsi="Calibri" w:cs="Calibri"/>
        <w:sz w:val="22"/>
        <w:szCs w:val="22"/>
      </w:rPr>
      <w:fldChar w:fldCharType="separate"/>
    </w:r>
    <w:r w:rsidR="00416E71">
      <w:rPr>
        <w:rFonts w:ascii="Calibri" w:hAnsi="Calibri" w:cs="Calibri"/>
        <w:noProof/>
        <w:sz w:val="22"/>
        <w:szCs w:val="22"/>
      </w:rPr>
      <w:t>0</w:t>
    </w:r>
    <w:r w:rsidRPr="009E51E8">
      <w:rPr>
        <w:rFonts w:ascii="Calibri" w:hAnsi="Calibri" w:cs="Calibri"/>
        <w:sz w:val="22"/>
        <w:szCs w:val="22"/>
      </w:rPr>
      <w:fldChar w:fldCharType="end"/>
    </w:r>
  </w:p>
  <w:p w:rsidR="004F43CC" w:rsidRDefault="004134F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4FC" w:rsidRDefault="004134FC">
      <w:r>
        <w:separator/>
      </w:r>
    </w:p>
  </w:footnote>
  <w:footnote w:type="continuationSeparator" w:id="0">
    <w:p w:rsidR="004134FC" w:rsidRDefault="004134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E4E" w:rsidRPr="000944FA" w:rsidRDefault="004134FC" w:rsidP="00360012">
    <w:pPr>
      <w:pStyle w:val="Header"/>
      <w:rPr>
        <w:rFonts w:ascii="Arial Narrow" w:hAnsi="Arial Narrow"/>
        <w:b/>
        <w:sz w:val="12"/>
        <w:szCs w:val="1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2E" w:rsidRDefault="004134FC" w:rsidP="00A60B6E">
    <w:pPr>
      <w:pStyle w:val="Header"/>
      <w:spacing w:before="60" w:after="60"/>
      <w:jc w:val="center"/>
      <w:rPr>
        <w:rFonts w:ascii="Arial Narrow" w:hAnsi="Arial Narrow"/>
        <w:sz w:val="20"/>
        <w:szCs w:val="20"/>
      </w:rPr>
    </w:pPr>
    <w:r>
      <w:rPr>
        <w:rFonts w:ascii="Arial Narrow" w:hAnsi="Arial Narrow"/>
        <w:noProof/>
        <w:sz w:val="20"/>
        <w:szCs w:val="20"/>
        <w:lang w:val="en-IN" w:eastAsia="en-IN"/>
      </w:rPr>
      <w:pict>
        <v:group id="_x0000_s2049" style="position:absolute;left:0;text-align:left;margin-left:12.75pt;margin-top:-5.1pt;width:445.85pt;height:45.05pt;z-index:251659264" coordorigin="1879,691" coordsize="8917,9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9634;top:691;width:1162;height:574">
            <v:imagedata r:id="rId1" o:title=""/>
          </v:shape>
          <v:shape id="_x0000_s2051" type="#_x0000_t75" style="position:absolute;left:1879;top:691;width:862;height:862">
            <v:imagedata r:id="rId2" o:title=""/>
          </v:shape>
          <v:line id="_x0000_s2052" style="position:absolute" from="1879,1592" to="10796,1592"/>
        </v:group>
        <o:OLEObject Type="Embed" ProgID="CorelDRAW.Graphic.14" ShapeID="_x0000_s2050" DrawAspect="Content" ObjectID="_1413202582" r:id="rId3"/>
        <o:OLEObject Type="Embed" ProgID="CorelDRAW.Graphic.14" ShapeID="_x0000_s2051" DrawAspect="Content" ObjectID="_1413202583" r:id="rId4"/>
      </w:pict>
    </w:r>
    <w:r w:rsidR="001D6007" w:rsidRPr="00ED0BF5">
      <w:rPr>
        <w:rFonts w:ascii="Arial Narrow" w:hAnsi="Arial Narrow"/>
        <w:sz w:val="20"/>
        <w:szCs w:val="20"/>
      </w:rPr>
      <w:t>German Technical Cooperation with Vietnam</w:t>
    </w:r>
  </w:p>
  <w:p w:rsidR="00B93E2E" w:rsidRDefault="001D6007" w:rsidP="00A60B6E">
    <w:pPr>
      <w:pStyle w:val="Header"/>
      <w:spacing w:before="60" w:after="60"/>
      <w:jc w:val="center"/>
      <w:rPr>
        <w:rFonts w:ascii="Arial Narrow" w:hAnsi="Arial Narrow"/>
        <w:b/>
        <w:sz w:val="20"/>
        <w:szCs w:val="20"/>
      </w:rPr>
    </w:pPr>
    <w:r w:rsidRPr="000944FA">
      <w:rPr>
        <w:rFonts w:ascii="Arial Narrow" w:hAnsi="Arial Narrow"/>
        <w:b/>
        <w:sz w:val="20"/>
        <w:szCs w:val="20"/>
      </w:rPr>
      <w:t>Improvement of Groundwater Protection in Viet Nam (IGPVN)</w:t>
    </w:r>
  </w:p>
  <w:p w:rsidR="009E51E8" w:rsidRDefault="004134FC" w:rsidP="00B93E2E">
    <w:pPr>
      <w:pStyle w:val="Header"/>
      <w:spacing w:before="60" w:after="60"/>
      <w:rPr>
        <w:rFonts w:ascii="Arial Narrow" w:hAnsi="Arial Narrow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1014A"/>
    <w:multiLevelType w:val="multilevel"/>
    <w:tmpl w:val="978EAA48"/>
    <w:lvl w:ilvl="0">
      <w:start w:val="1"/>
      <w:numFmt w:val="decimal"/>
      <w:pStyle w:val="Heading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13" w:hanging="705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eastAsia="Times New Roman" w:hint="default"/>
      </w:rPr>
    </w:lvl>
  </w:abstractNum>
  <w:abstractNum w:abstractNumId="1">
    <w:nsid w:val="02900AB6"/>
    <w:multiLevelType w:val="hybridMultilevel"/>
    <w:tmpl w:val="3A20608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6CB65B2"/>
    <w:multiLevelType w:val="hybridMultilevel"/>
    <w:tmpl w:val="56BE0DF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185012A"/>
    <w:multiLevelType w:val="hybridMultilevel"/>
    <w:tmpl w:val="D090C93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2B473BB"/>
    <w:multiLevelType w:val="hybridMultilevel"/>
    <w:tmpl w:val="2F204F68"/>
    <w:lvl w:ilvl="0" w:tplc="BD50463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52705"/>
    <w:multiLevelType w:val="multilevel"/>
    <w:tmpl w:val="D22462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E574843"/>
    <w:multiLevelType w:val="hybridMultilevel"/>
    <w:tmpl w:val="0348560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E7D33AA"/>
    <w:multiLevelType w:val="multilevel"/>
    <w:tmpl w:val="97BCAB7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6E28495E"/>
    <w:multiLevelType w:val="hybridMultilevel"/>
    <w:tmpl w:val="A9B074AE"/>
    <w:lvl w:ilvl="0" w:tplc="8154DE26">
      <w:start w:val="1"/>
      <w:numFmt w:val="decimal"/>
      <w:pStyle w:val="berschrift2neu"/>
      <w:lvlText w:val="1.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FF2"/>
    <w:rsid w:val="00071E8D"/>
    <w:rsid w:val="000748D9"/>
    <w:rsid w:val="0008286F"/>
    <w:rsid w:val="000B3AE6"/>
    <w:rsid w:val="000C336D"/>
    <w:rsid w:val="000C42BC"/>
    <w:rsid w:val="000C7CEB"/>
    <w:rsid w:val="000E283D"/>
    <w:rsid w:val="00122C0F"/>
    <w:rsid w:val="001B34DC"/>
    <w:rsid w:val="001D6007"/>
    <w:rsid w:val="002C5F3B"/>
    <w:rsid w:val="00305564"/>
    <w:rsid w:val="00311513"/>
    <w:rsid w:val="00370DD3"/>
    <w:rsid w:val="0037183D"/>
    <w:rsid w:val="00391ECA"/>
    <w:rsid w:val="003A6709"/>
    <w:rsid w:val="003A75B4"/>
    <w:rsid w:val="004134FC"/>
    <w:rsid w:val="00416E71"/>
    <w:rsid w:val="004216D3"/>
    <w:rsid w:val="00443641"/>
    <w:rsid w:val="0044680F"/>
    <w:rsid w:val="004A4E5A"/>
    <w:rsid w:val="004B4EA3"/>
    <w:rsid w:val="004F74DB"/>
    <w:rsid w:val="00524EE1"/>
    <w:rsid w:val="00537674"/>
    <w:rsid w:val="00545DF7"/>
    <w:rsid w:val="00616BA2"/>
    <w:rsid w:val="006352EA"/>
    <w:rsid w:val="00646D45"/>
    <w:rsid w:val="006A2814"/>
    <w:rsid w:val="006D1338"/>
    <w:rsid w:val="006D3379"/>
    <w:rsid w:val="006F09A7"/>
    <w:rsid w:val="006F610B"/>
    <w:rsid w:val="0070099D"/>
    <w:rsid w:val="0073261B"/>
    <w:rsid w:val="007D06D1"/>
    <w:rsid w:val="007E6B88"/>
    <w:rsid w:val="0096540E"/>
    <w:rsid w:val="00965E91"/>
    <w:rsid w:val="009E318A"/>
    <w:rsid w:val="00A067E6"/>
    <w:rsid w:val="00A513BE"/>
    <w:rsid w:val="00A55880"/>
    <w:rsid w:val="00A92688"/>
    <w:rsid w:val="00AA75B4"/>
    <w:rsid w:val="00AC1A9F"/>
    <w:rsid w:val="00AC1EB4"/>
    <w:rsid w:val="00AE31DC"/>
    <w:rsid w:val="00AE58BC"/>
    <w:rsid w:val="00C01C0F"/>
    <w:rsid w:val="00C36F6C"/>
    <w:rsid w:val="00C43C6A"/>
    <w:rsid w:val="00C45682"/>
    <w:rsid w:val="00C5793D"/>
    <w:rsid w:val="00C60D45"/>
    <w:rsid w:val="00C80F7E"/>
    <w:rsid w:val="00CC44BD"/>
    <w:rsid w:val="00CE2FF2"/>
    <w:rsid w:val="00D3727B"/>
    <w:rsid w:val="00D65E34"/>
    <w:rsid w:val="00D7214C"/>
    <w:rsid w:val="00D76CA4"/>
    <w:rsid w:val="00D853D2"/>
    <w:rsid w:val="00DF513B"/>
    <w:rsid w:val="00E1659F"/>
    <w:rsid w:val="00E43F20"/>
    <w:rsid w:val="00EC0195"/>
    <w:rsid w:val="00F26CEF"/>
    <w:rsid w:val="00F41CB8"/>
    <w:rsid w:val="00F857DA"/>
    <w:rsid w:val="00FD3560"/>
    <w:rsid w:val="00FE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FF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link w:val="Heading1Char"/>
    <w:autoRedefine/>
    <w:qFormat/>
    <w:rsid w:val="00CE2FF2"/>
    <w:pPr>
      <w:keepNext/>
      <w:keepLines/>
      <w:numPr>
        <w:numId w:val="2"/>
      </w:numPr>
      <w:spacing w:before="480" w:after="240" w:line="360" w:lineRule="auto"/>
      <w:ind w:left="0" w:firstLine="0"/>
      <w:outlineLvl w:val="0"/>
    </w:pPr>
    <w:rPr>
      <w:rFonts w:eastAsia="Times New Roman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E2FF2"/>
    <w:rPr>
      <w:rFonts w:ascii="Times New Roman" w:eastAsia="Times New Roman" w:hAnsi="Times New Roman" w:cs="Times New Roman"/>
      <w:b/>
      <w:bCs/>
      <w:color w:val="365F91"/>
      <w:sz w:val="28"/>
      <w:szCs w:val="28"/>
      <w:lang w:val="de-DE" w:eastAsia="de-DE"/>
    </w:rPr>
  </w:style>
  <w:style w:type="paragraph" w:styleId="Header">
    <w:name w:val="header"/>
    <w:basedOn w:val="Normal"/>
    <w:link w:val="HeaderChar"/>
    <w:rsid w:val="00CE2FF2"/>
    <w:pPr>
      <w:tabs>
        <w:tab w:val="center" w:pos="4536"/>
        <w:tab w:val="right" w:pos="9072"/>
      </w:tabs>
    </w:pPr>
    <w:rPr>
      <w:lang w:val="en-US" w:eastAsia="en-US"/>
    </w:rPr>
  </w:style>
  <w:style w:type="character" w:customStyle="1" w:styleId="HeaderChar">
    <w:name w:val="Header Char"/>
    <w:basedOn w:val="DefaultParagraphFont"/>
    <w:link w:val="Header"/>
    <w:rsid w:val="00CE2FF2"/>
    <w:rPr>
      <w:rFonts w:ascii="Times New Roman" w:eastAsia="Calibr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E2FF2"/>
    <w:pPr>
      <w:tabs>
        <w:tab w:val="center" w:pos="4536"/>
        <w:tab w:val="right" w:pos="9072"/>
      </w:tabs>
      <w:jc w:val="center"/>
    </w:pPr>
    <w:rPr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E2FF2"/>
    <w:rPr>
      <w:rFonts w:ascii="Times New Roman" w:eastAsia="Calibr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CE2FF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E2FF2"/>
    <w:pPr>
      <w:ind w:left="720"/>
      <w:contextualSpacing/>
    </w:pPr>
    <w:rPr>
      <w:rFonts w:eastAsia="Times New Roman"/>
    </w:rPr>
  </w:style>
  <w:style w:type="paragraph" w:customStyle="1" w:styleId="berschrift2neu">
    <w:name w:val="Überschrift 2 neu"/>
    <w:basedOn w:val="Heading1"/>
    <w:qFormat/>
    <w:rsid w:val="00CE2FF2"/>
    <w:pPr>
      <w:numPr>
        <w:numId w:val="3"/>
      </w:numPr>
    </w:pPr>
    <w:rPr>
      <w:rFonts w:eastAsia="Calibri"/>
      <w:sz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CE2FF2"/>
    <w:pPr>
      <w:numPr>
        <w:numId w:val="0"/>
      </w:numPr>
      <w:spacing w:after="0" w:line="276" w:lineRule="auto"/>
      <w:outlineLvl w:val="9"/>
    </w:pPr>
    <w:rPr>
      <w:rFonts w:ascii="Cambria" w:hAnsi="Cambria"/>
      <w:lang w:eastAsia="en-US"/>
    </w:rPr>
  </w:style>
  <w:style w:type="paragraph" w:styleId="TOC1">
    <w:name w:val="toc 1"/>
    <w:basedOn w:val="Normal"/>
    <w:next w:val="Normal"/>
    <w:autoRedefine/>
    <w:uiPriority w:val="39"/>
    <w:rsid w:val="00CE2FF2"/>
  </w:style>
  <w:style w:type="table" w:styleId="TableGrid">
    <w:name w:val="Table Grid"/>
    <w:basedOn w:val="TableNormal"/>
    <w:uiPriority w:val="59"/>
    <w:rsid w:val="00370D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0D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DD3"/>
    <w:rPr>
      <w:rFonts w:ascii="Tahoma" w:eastAsia="Calibri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FF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link w:val="Heading1Char"/>
    <w:autoRedefine/>
    <w:qFormat/>
    <w:rsid w:val="00CE2FF2"/>
    <w:pPr>
      <w:keepNext/>
      <w:keepLines/>
      <w:numPr>
        <w:numId w:val="2"/>
      </w:numPr>
      <w:spacing w:before="480" w:after="240" w:line="360" w:lineRule="auto"/>
      <w:ind w:left="0" w:firstLine="0"/>
      <w:outlineLvl w:val="0"/>
    </w:pPr>
    <w:rPr>
      <w:rFonts w:eastAsia="Times New Roman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E2FF2"/>
    <w:rPr>
      <w:rFonts w:ascii="Times New Roman" w:eastAsia="Times New Roman" w:hAnsi="Times New Roman" w:cs="Times New Roman"/>
      <w:b/>
      <w:bCs/>
      <w:color w:val="365F91"/>
      <w:sz w:val="28"/>
      <w:szCs w:val="28"/>
      <w:lang w:val="de-DE" w:eastAsia="de-DE"/>
    </w:rPr>
  </w:style>
  <w:style w:type="paragraph" w:styleId="Header">
    <w:name w:val="header"/>
    <w:basedOn w:val="Normal"/>
    <w:link w:val="HeaderChar"/>
    <w:rsid w:val="00CE2FF2"/>
    <w:pPr>
      <w:tabs>
        <w:tab w:val="center" w:pos="4536"/>
        <w:tab w:val="right" w:pos="9072"/>
      </w:tabs>
    </w:pPr>
    <w:rPr>
      <w:lang w:val="en-US" w:eastAsia="en-US"/>
    </w:rPr>
  </w:style>
  <w:style w:type="character" w:customStyle="1" w:styleId="HeaderChar">
    <w:name w:val="Header Char"/>
    <w:basedOn w:val="DefaultParagraphFont"/>
    <w:link w:val="Header"/>
    <w:rsid w:val="00CE2FF2"/>
    <w:rPr>
      <w:rFonts w:ascii="Times New Roman" w:eastAsia="Calibr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E2FF2"/>
    <w:pPr>
      <w:tabs>
        <w:tab w:val="center" w:pos="4536"/>
        <w:tab w:val="right" w:pos="9072"/>
      </w:tabs>
      <w:jc w:val="center"/>
    </w:pPr>
    <w:rPr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E2FF2"/>
    <w:rPr>
      <w:rFonts w:ascii="Times New Roman" w:eastAsia="Calibr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CE2FF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E2FF2"/>
    <w:pPr>
      <w:ind w:left="720"/>
      <w:contextualSpacing/>
    </w:pPr>
    <w:rPr>
      <w:rFonts w:eastAsia="Times New Roman"/>
    </w:rPr>
  </w:style>
  <w:style w:type="paragraph" w:customStyle="1" w:styleId="berschrift2neu">
    <w:name w:val="Überschrift 2 neu"/>
    <w:basedOn w:val="Heading1"/>
    <w:qFormat/>
    <w:rsid w:val="00CE2FF2"/>
    <w:pPr>
      <w:numPr>
        <w:numId w:val="3"/>
      </w:numPr>
    </w:pPr>
    <w:rPr>
      <w:rFonts w:eastAsia="Calibri"/>
      <w:sz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CE2FF2"/>
    <w:pPr>
      <w:numPr>
        <w:numId w:val="0"/>
      </w:numPr>
      <w:spacing w:after="0" w:line="276" w:lineRule="auto"/>
      <w:outlineLvl w:val="9"/>
    </w:pPr>
    <w:rPr>
      <w:rFonts w:ascii="Cambria" w:hAnsi="Cambria"/>
      <w:lang w:eastAsia="en-US"/>
    </w:rPr>
  </w:style>
  <w:style w:type="paragraph" w:styleId="TOC1">
    <w:name w:val="toc 1"/>
    <w:basedOn w:val="Normal"/>
    <w:next w:val="Normal"/>
    <w:autoRedefine/>
    <w:uiPriority w:val="39"/>
    <w:rsid w:val="00CE2FF2"/>
  </w:style>
  <w:style w:type="table" w:styleId="TableGrid">
    <w:name w:val="Table Grid"/>
    <w:basedOn w:val="TableNormal"/>
    <w:uiPriority w:val="59"/>
    <w:rsid w:val="00370D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0D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DD3"/>
    <w:rPr>
      <w:rFonts w:ascii="Tahoma" w:eastAsia="Calibri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13B6F-C541-4AE4-ACA7-A1FBD496A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10</Pages>
  <Words>1367</Words>
  <Characters>7796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BGR</Company>
  <LinksUpToDate>false</LinksUpToDate>
  <CharactersWithSpaces>9145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IGPVN Technical Report</dc:title>
  <dc:creator>HOANGHANH</dc:creator>
  <cp:lastModifiedBy>HOANGHANH</cp:lastModifiedBy>
  <cp:revision>30</cp:revision>
  <cp:lastPrinted>2012-10-31T08:28:00Z</cp:lastPrinted>
  <dcterms:created xsi:type="dcterms:W3CDTF">2012-10-18T22:47:00Z</dcterms:created>
  <dcterms:modified xsi:type="dcterms:W3CDTF">2012-10-31T08:30:00Z</dcterms:modified>
</cp:coreProperties>
</file>